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43" w:rsidRDefault="006A0A4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A0A43" w:rsidRDefault="006A0A43">
      <w:pPr>
        <w:pStyle w:val="ConsPlusNormal"/>
        <w:outlineLvl w:val="0"/>
      </w:pPr>
    </w:p>
    <w:p w:rsidR="006A0A43" w:rsidRDefault="006A0A43">
      <w:pPr>
        <w:pStyle w:val="ConsPlusTitle"/>
        <w:jc w:val="center"/>
        <w:outlineLvl w:val="0"/>
      </w:pPr>
      <w:r>
        <w:t>ЗАМЕСТИТЕЛЬ ПРЕДСЕДАТЕЛЯ ПРАВИТЕЛЬСТВА ИРКУТСКОЙ ОБЛАСТИ</w:t>
      </w:r>
    </w:p>
    <w:p w:rsidR="006A0A43" w:rsidRDefault="006A0A43">
      <w:pPr>
        <w:pStyle w:val="ConsPlusTitle"/>
        <w:jc w:val="both"/>
      </w:pPr>
    </w:p>
    <w:p w:rsidR="006A0A43" w:rsidRDefault="006A0A43">
      <w:pPr>
        <w:pStyle w:val="ConsPlusTitle"/>
        <w:jc w:val="center"/>
      </w:pPr>
      <w:r>
        <w:t>РАСПОРЯЖЕНИЕ</w:t>
      </w:r>
    </w:p>
    <w:p w:rsidR="006A0A43" w:rsidRDefault="006A0A43">
      <w:pPr>
        <w:pStyle w:val="ConsPlusTitle"/>
        <w:jc w:val="center"/>
      </w:pPr>
      <w:r>
        <w:t>от 5 августа 2019 г. N 28-рзп</w:t>
      </w:r>
    </w:p>
    <w:p w:rsidR="006A0A43" w:rsidRDefault="006A0A43">
      <w:pPr>
        <w:pStyle w:val="ConsPlusTitle"/>
        <w:jc w:val="both"/>
      </w:pPr>
    </w:p>
    <w:p w:rsidR="006A0A43" w:rsidRDefault="006A0A43">
      <w:pPr>
        <w:pStyle w:val="ConsPlusTitle"/>
        <w:jc w:val="center"/>
      </w:pPr>
      <w:r>
        <w:t>ОБ УТВЕРЖДЕНИИ МОДЕЛЬНОЙ ПРОГРАММЫ ПОДГОТОВКИ ДЕТЕЙ-СИРОТ</w:t>
      </w:r>
    </w:p>
    <w:p w:rsidR="006A0A43" w:rsidRDefault="006A0A43">
      <w:pPr>
        <w:pStyle w:val="ConsPlusTitle"/>
        <w:jc w:val="center"/>
      </w:pPr>
      <w:r>
        <w:t>И ДЕТЕЙ, ОСТАВШИХСЯ БЕЗ ПОПЕЧЕНИЯ РОДИТЕЛЕЙ,</w:t>
      </w:r>
    </w:p>
    <w:p w:rsidR="006A0A43" w:rsidRDefault="006A0A43">
      <w:pPr>
        <w:pStyle w:val="ConsPlusTitle"/>
        <w:jc w:val="center"/>
      </w:pPr>
      <w:r>
        <w:t>К САМОСТОЯТЕЛЬНОЙ ЖИЗНИ И ПОСТИНТЕРНАТНОГО СОПРОВОЖДЕНИЯ</w:t>
      </w:r>
    </w:p>
    <w:p w:rsidR="006A0A43" w:rsidRDefault="006A0A43">
      <w:pPr>
        <w:pStyle w:val="ConsPlusTitle"/>
        <w:jc w:val="center"/>
      </w:pPr>
      <w:r>
        <w:t>ВЫПУСКНИКОВ ОРГАНИЗАЦИЙ ДЛЯ ДЕТЕЙ-СИРОТ НА ТЕРРИТОРИИ</w:t>
      </w:r>
    </w:p>
    <w:p w:rsidR="006A0A43" w:rsidRDefault="006A0A43">
      <w:pPr>
        <w:pStyle w:val="ConsPlusTitle"/>
        <w:jc w:val="center"/>
      </w:pPr>
      <w:r>
        <w:t>ИРКУТСКОЙ ОБЛАСТИ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proofErr w:type="gramStart"/>
      <w:r>
        <w:t xml:space="preserve">В целях реализации Комплекса мер 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организаций, утвержденного распоряжением заместителя Председателя Правительства Иркутской области от 5 сентября 2018 года N 47-рзп, руководствуясь </w:t>
      </w:r>
      <w:hyperlink r:id="rId6" w:history="1">
        <w:r>
          <w:rPr>
            <w:color w:val="0000FF"/>
          </w:rPr>
          <w:t>частью 5 статьи 66</w:t>
        </w:r>
      </w:hyperlink>
      <w:r>
        <w:t xml:space="preserve"> Устава Иркутской области:</w:t>
      </w:r>
      <w:proofErr w:type="gramEnd"/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 xml:space="preserve">1. Утвердить Модельную </w:t>
      </w:r>
      <w:hyperlink w:anchor="P37" w:history="1">
        <w:r>
          <w:rPr>
            <w:color w:val="0000FF"/>
          </w:rPr>
          <w:t>программу</w:t>
        </w:r>
      </w:hyperlink>
      <w:r>
        <w:t xml:space="preserve"> подготовки детей-сирот и детей, оставшихся без попечения родителей, к самостоятельной жизни и постинтернатного сопровождения выпускников организаций для детей-сирот на территории Иркутской области (далее - Модельная программа).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 xml:space="preserve">2. Определить министерство образования Иркутской области (Перегудова В.В.) и министерство социального развития, опеки и попечительства Иркутской области (Родионов В.А.) исполнительными органами государственной власти Иркутской области, ответственными за реализацию Модельной </w:t>
      </w:r>
      <w:hyperlink w:anchor="P37" w:history="1">
        <w:r>
          <w:rPr>
            <w:color w:val="0000FF"/>
          </w:rPr>
          <w:t>программы</w:t>
        </w:r>
      </w:hyperlink>
      <w:r>
        <w:t>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>3. Министерству образования Иркутской области (Перегудова В.В.), министерству социального развития, опеки и попечительства Иркутской области (Родионов В.А.):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1) обеспечить реализацию Модельной </w:t>
      </w:r>
      <w:hyperlink w:anchor="P37" w:history="1">
        <w:r>
          <w:rPr>
            <w:color w:val="0000FF"/>
          </w:rPr>
          <w:t>программы</w:t>
        </w:r>
      </w:hyperlink>
      <w:r>
        <w:t xml:space="preserve"> на территории Иркутской области;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2) довести Модельную </w:t>
      </w:r>
      <w:hyperlink w:anchor="P37" w:history="1">
        <w:r>
          <w:rPr>
            <w:color w:val="0000FF"/>
          </w:rPr>
          <w:t>программу</w:t>
        </w:r>
      </w:hyperlink>
      <w:r>
        <w:t xml:space="preserve"> до сведения всех заинтересованных лиц.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>5. Настоящее распоряжение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(www.ogirk.ru).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right"/>
      </w:pPr>
      <w:r>
        <w:t>В.Ф.ВОБЛИКОВА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right"/>
        <w:outlineLvl w:val="0"/>
      </w:pPr>
      <w:r>
        <w:t>Утверждена</w:t>
      </w:r>
    </w:p>
    <w:p w:rsidR="006A0A43" w:rsidRDefault="006A0A43">
      <w:pPr>
        <w:pStyle w:val="ConsPlusNormal"/>
        <w:jc w:val="right"/>
      </w:pPr>
      <w:r>
        <w:t>распоряжением заместителя Председателя</w:t>
      </w:r>
    </w:p>
    <w:p w:rsidR="006A0A43" w:rsidRDefault="006A0A43">
      <w:pPr>
        <w:pStyle w:val="ConsPlusNormal"/>
        <w:jc w:val="right"/>
      </w:pPr>
      <w:r>
        <w:t>Правительства Иркутской области</w:t>
      </w:r>
    </w:p>
    <w:p w:rsidR="006A0A43" w:rsidRDefault="006A0A43">
      <w:pPr>
        <w:pStyle w:val="ConsPlusNormal"/>
        <w:jc w:val="right"/>
      </w:pPr>
      <w:r>
        <w:t>от 5 августа 2019 г. N 28-рзп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</w:pPr>
      <w:bookmarkStart w:id="0" w:name="P37"/>
      <w:bookmarkEnd w:id="0"/>
      <w:r>
        <w:lastRenderedPageBreak/>
        <w:t>МОДЕЛЬНАЯ ПРОГРАММА</w:t>
      </w:r>
    </w:p>
    <w:p w:rsidR="006A0A43" w:rsidRDefault="006A0A43">
      <w:pPr>
        <w:pStyle w:val="ConsPlusTitle"/>
        <w:jc w:val="center"/>
      </w:pPr>
      <w:r>
        <w:t>ПОДГОТОВКИ ДЕТЕЙ-СИРОТ И ДЕТЕЙ, ОСТАВШИХСЯ БЕЗ ПОПЕЧЕНИЯ</w:t>
      </w:r>
    </w:p>
    <w:p w:rsidR="006A0A43" w:rsidRDefault="006A0A43">
      <w:pPr>
        <w:pStyle w:val="ConsPlusTitle"/>
        <w:jc w:val="center"/>
      </w:pPr>
      <w:r>
        <w:t>РОДИТЕЛЕЙ, К САМОСТОЯТЕЛЬНОЙ ЖИЗНИ И ПОСТИНТЕРНАТНОГО</w:t>
      </w:r>
    </w:p>
    <w:p w:rsidR="006A0A43" w:rsidRDefault="006A0A43">
      <w:pPr>
        <w:pStyle w:val="ConsPlusTitle"/>
        <w:jc w:val="center"/>
      </w:pPr>
      <w:r>
        <w:t>СОПРОВОЖДЕНИЯ ВЫПУСКНИКОВ ОРГАНИЗАЦИЙ ДЛЯ ДЕТЕЙ-СИРОТ</w:t>
      </w:r>
    </w:p>
    <w:p w:rsidR="006A0A43" w:rsidRDefault="006A0A43">
      <w:pPr>
        <w:pStyle w:val="ConsPlusTitle"/>
        <w:jc w:val="center"/>
      </w:pPr>
      <w:r>
        <w:t>НА ТЕРРИТОРИИ ИРКУТСКОЙ ОБЛАСТИ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>ПАСПОРТ МОДЕЛЬНОЙ ПРОГРАММЫ</w:t>
      </w:r>
    </w:p>
    <w:p w:rsidR="006A0A43" w:rsidRDefault="006A0A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143"/>
      </w:tblGrid>
      <w:tr w:rsidR="006A0A43">
        <w:tc>
          <w:tcPr>
            <w:tcW w:w="1814" w:type="dxa"/>
            <w:vAlign w:val="center"/>
          </w:tcPr>
          <w:p w:rsidR="006A0A43" w:rsidRDefault="006A0A43">
            <w:pPr>
              <w:pStyle w:val="ConsPlusNormal"/>
            </w:pPr>
            <w:r>
              <w:t>Наименование</w:t>
            </w:r>
          </w:p>
        </w:tc>
        <w:tc>
          <w:tcPr>
            <w:tcW w:w="7143" w:type="dxa"/>
            <w:vAlign w:val="bottom"/>
          </w:tcPr>
          <w:p w:rsidR="006A0A43" w:rsidRDefault="006A0A43">
            <w:pPr>
              <w:pStyle w:val="ConsPlusNormal"/>
            </w:pPr>
            <w:r>
              <w:t>Модельная программа подготовки детей-сирот и детей, оставшихся без попечения родителей, к самостоятельной жизни и постинтернатного сопровождения выпускников организаций для детей-сирот на территории Иркутской области (далее - Модельная программа)</w:t>
            </w:r>
          </w:p>
        </w:tc>
      </w:tr>
      <w:tr w:rsidR="006A0A43">
        <w:tc>
          <w:tcPr>
            <w:tcW w:w="1814" w:type="dxa"/>
            <w:vAlign w:val="center"/>
          </w:tcPr>
          <w:p w:rsidR="006A0A43" w:rsidRDefault="006A0A43">
            <w:pPr>
              <w:pStyle w:val="ConsPlusNormal"/>
            </w:pPr>
            <w:r>
              <w:t>Правовые основания</w:t>
            </w:r>
          </w:p>
        </w:tc>
        <w:tc>
          <w:tcPr>
            <w:tcW w:w="7143" w:type="dxa"/>
          </w:tcPr>
          <w:p w:rsidR="006A0A43" w:rsidRDefault="006A0A43">
            <w:pPr>
              <w:pStyle w:val="ConsPlusNormal"/>
            </w:pPr>
            <w:hyperlink r:id="rId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родителей";</w:t>
            </w:r>
          </w:p>
          <w:p w:rsidR="006A0A43" w:rsidRDefault="006A0A43">
            <w:pPr>
              <w:pStyle w:val="ConsPlusNormal"/>
            </w:pPr>
            <w:hyperlink r:id="rId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Российской Федерации от 6 июля 2018 года N 1375-р "Об утверждении плана основных мероприятий до 2020 года, проводимых в рамках Десятилетия детства";</w:t>
            </w:r>
          </w:p>
          <w:p w:rsidR="006A0A43" w:rsidRDefault="006A0A43">
            <w:pPr>
              <w:pStyle w:val="ConsPlusNormal"/>
            </w:pPr>
            <w:hyperlink r:id="rId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8 июля 2016 года N 420-пп "О Координационном совете при Правительстве Иркутской области по вопросам постинтернатного сопровождения и социальной адаптации детей-сирот и детей, оставшихся без попечения родителей, а также лиц из числа детей-сирот и детей, оставшихся без попечения родителей";</w:t>
            </w:r>
          </w:p>
          <w:p w:rsidR="006A0A43" w:rsidRDefault="006A0A43">
            <w:pPr>
              <w:pStyle w:val="ConsPlusNormal"/>
            </w:pPr>
            <w:r>
              <w:t>распоряжение Губернатора Иркутской области от 25 сентября 2018 года N 112-р "Об утверждении плана основных мероприятий до 2020 года, проводимых в рамках Десятилетия детства в Иркутской области";</w:t>
            </w:r>
          </w:p>
          <w:p w:rsidR="006A0A43" w:rsidRDefault="006A0A43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заместителя Председателя Правительства Иркутской области от 28 декабря 2017 года N 74-рзп "Об утверждении Положения о порядке межведомственного взаимодействия по сбору, хранению, мониторингу и использованию информации о выпускниках организаций для детей-сирот и детей, оставшихся без попечения родителей, Иркутской области до достижения ими возраста 23 лет в Иркутской области";</w:t>
            </w:r>
          </w:p>
          <w:p w:rsidR="006A0A43" w:rsidRDefault="006A0A43">
            <w:pPr>
              <w:pStyle w:val="ConsPlusNormal"/>
            </w:pPr>
            <w:r>
              <w:t>распоряжение заместителя Председателя Правительства Иркутской области от 5 сентября 2018 года N 47-рзп "Об утверждении комплекса мер 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организаций";</w:t>
            </w:r>
          </w:p>
          <w:p w:rsidR="006A0A43" w:rsidRDefault="006A0A43">
            <w:pPr>
              <w:pStyle w:val="ConsPlusNormal"/>
            </w:pPr>
            <w:hyperlink r:id="rId11" w:history="1">
              <w:proofErr w:type="gramStart"/>
              <w:r>
                <w:rPr>
                  <w:color w:val="0000FF"/>
                </w:rPr>
                <w:t>распоряжение</w:t>
              </w:r>
            </w:hyperlink>
            <w:r>
              <w:t xml:space="preserve"> заместителя Председателя Правительства Иркутской области от 18 марта 2019 года N 8-рзп "Об утверждении плана мероприятий по развитию системы постинтернатного сопровождения и социальной адаптации детей-сирот и детей, оставшихся без попечения родителей, а также лиц из числа детей-сирот и детей, оставшихся без попечения родителей, в Иркутской области на 2019 - 2021 годы"</w:t>
            </w:r>
            <w:proofErr w:type="gramEnd"/>
          </w:p>
        </w:tc>
      </w:tr>
      <w:tr w:rsidR="006A0A43">
        <w:tc>
          <w:tcPr>
            <w:tcW w:w="1814" w:type="dxa"/>
            <w:vAlign w:val="center"/>
          </w:tcPr>
          <w:p w:rsidR="006A0A43" w:rsidRDefault="006A0A43">
            <w:pPr>
              <w:pStyle w:val="ConsPlusNormal"/>
            </w:pPr>
            <w:r>
              <w:t>Цель модельной программы</w:t>
            </w:r>
          </w:p>
        </w:tc>
        <w:tc>
          <w:tcPr>
            <w:tcW w:w="7143" w:type="dxa"/>
            <w:vAlign w:val="bottom"/>
          </w:tcPr>
          <w:p w:rsidR="006A0A43" w:rsidRDefault="006A0A43">
            <w:pPr>
              <w:pStyle w:val="ConsPlusNormal"/>
            </w:pPr>
            <w:r>
              <w:t>Повышение эффективности постинтернатного сопровождения и адаптации выпускников организаций для детей-сирот и детей, оставшихся без попечения родителей, в Иркутской области</w:t>
            </w:r>
          </w:p>
        </w:tc>
      </w:tr>
      <w:tr w:rsidR="006A0A43">
        <w:tc>
          <w:tcPr>
            <w:tcW w:w="1814" w:type="dxa"/>
            <w:vAlign w:val="center"/>
          </w:tcPr>
          <w:p w:rsidR="006A0A43" w:rsidRDefault="006A0A43">
            <w:pPr>
              <w:pStyle w:val="ConsPlusNormal"/>
            </w:pPr>
            <w:r>
              <w:t xml:space="preserve">Задачи </w:t>
            </w:r>
            <w:r>
              <w:lastRenderedPageBreak/>
              <w:t>модельной программы</w:t>
            </w:r>
          </w:p>
        </w:tc>
        <w:tc>
          <w:tcPr>
            <w:tcW w:w="7143" w:type="dxa"/>
            <w:vAlign w:val="bottom"/>
          </w:tcPr>
          <w:p w:rsidR="006A0A43" w:rsidRDefault="006A0A43">
            <w:pPr>
              <w:pStyle w:val="ConsPlusNormal"/>
            </w:pPr>
            <w:r>
              <w:lastRenderedPageBreak/>
              <w:t>Задачи Модельной программы:</w:t>
            </w:r>
          </w:p>
          <w:p w:rsidR="006A0A43" w:rsidRDefault="006A0A43">
            <w:pPr>
              <w:pStyle w:val="ConsPlusNormal"/>
            </w:pPr>
            <w:r>
              <w:lastRenderedPageBreak/>
              <w:t xml:space="preserve">Задача 1. </w:t>
            </w:r>
            <w:proofErr w:type="gramStart"/>
            <w:r>
              <w:t xml:space="preserve">Разработка правовой и информационной методической базы, механизмов эффективного постинтернатного сопровождения выпускников организаций для детей-сирот и детей, оставшихся без попечения родителей, в рамках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родителей".</w:t>
            </w:r>
            <w:proofErr w:type="gramEnd"/>
          </w:p>
          <w:p w:rsidR="006A0A43" w:rsidRDefault="006A0A43">
            <w:pPr>
              <w:pStyle w:val="ConsPlusNormal"/>
            </w:pPr>
            <w:r>
              <w:t>Задача 2. Обеспечение эффективных изменений в системе постинтернатного сопровождения воспитанников организаций для детей-сирот и детей, оставшихся без попечения родителей, в Иркутской области посредством институционализации постинтернатного сопровождения.</w:t>
            </w:r>
          </w:p>
          <w:p w:rsidR="006A0A43" w:rsidRDefault="006A0A43">
            <w:pPr>
              <w:pStyle w:val="ConsPlusNormal"/>
            </w:pPr>
            <w:r>
              <w:t>Задача 3. Создание условий для формирования устойчивой продуктивной модели межведомственного и внутриведомственного взаимодействия по постинтернатному сопровождению выпускников организаций для детей-сирот и детей, оставшихся без попечения родителей (далее - организации для детей-сирот)</w:t>
            </w:r>
          </w:p>
        </w:tc>
      </w:tr>
      <w:tr w:rsidR="006A0A43">
        <w:tc>
          <w:tcPr>
            <w:tcW w:w="1814" w:type="dxa"/>
            <w:vAlign w:val="center"/>
          </w:tcPr>
          <w:p w:rsidR="006A0A43" w:rsidRDefault="006A0A43">
            <w:pPr>
              <w:pStyle w:val="ConsPlusNormal"/>
            </w:pPr>
            <w:r>
              <w:lastRenderedPageBreak/>
              <w:t>Источники финансирования</w:t>
            </w:r>
          </w:p>
        </w:tc>
        <w:tc>
          <w:tcPr>
            <w:tcW w:w="7143" w:type="dxa"/>
            <w:vAlign w:val="bottom"/>
          </w:tcPr>
          <w:p w:rsidR="006A0A43" w:rsidRDefault="006A0A43">
            <w:pPr>
              <w:pStyle w:val="ConsPlusNormal"/>
            </w:pPr>
            <w:r>
              <w:t>Финансирование Модельной программы осуществляется за счет средств областного бюджета, сре</w:t>
            </w:r>
            <w:proofErr w:type="gramStart"/>
            <w:r>
              <w:t>дств гр</w:t>
            </w:r>
            <w:proofErr w:type="gramEnd"/>
            <w:r>
              <w:t>анта, предоставляемых Фондом поддержки детей, находящихся в трудной жизненной ситуации</w:t>
            </w:r>
          </w:p>
        </w:tc>
      </w:tr>
      <w:tr w:rsidR="006A0A43">
        <w:tc>
          <w:tcPr>
            <w:tcW w:w="1814" w:type="dxa"/>
            <w:vAlign w:val="center"/>
          </w:tcPr>
          <w:p w:rsidR="006A0A43" w:rsidRDefault="006A0A43">
            <w:pPr>
              <w:pStyle w:val="ConsPlusNormal"/>
            </w:pPr>
            <w:r>
              <w:t>Ожидаемые результаты</w:t>
            </w:r>
          </w:p>
        </w:tc>
        <w:tc>
          <w:tcPr>
            <w:tcW w:w="7143" w:type="dxa"/>
            <w:vAlign w:val="bottom"/>
          </w:tcPr>
          <w:p w:rsidR="006A0A43" w:rsidRDefault="006A0A43">
            <w:pPr>
              <w:pStyle w:val="ConsPlusNormal"/>
            </w:pPr>
            <w:r>
              <w:t>Ожидаемыми результатами реализации Модельной программы являются:</w:t>
            </w:r>
          </w:p>
          <w:p w:rsidR="006A0A43" w:rsidRDefault="006A0A43">
            <w:pPr>
              <w:pStyle w:val="ConsPlusNormal"/>
            </w:pPr>
            <w:r>
              <w:t>улучшение качества постинтернатного сопровождения выпускников организаций для детей-сирот;</w:t>
            </w:r>
          </w:p>
          <w:p w:rsidR="006A0A43" w:rsidRDefault="006A0A43">
            <w:pPr>
              <w:pStyle w:val="ConsPlusNormal"/>
            </w:pPr>
            <w:r>
              <w:t xml:space="preserve">переход от стихийного решения проблемы сопровождения выпускников к </w:t>
            </w:r>
            <w:proofErr w:type="gramStart"/>
            <w:r>
              <w:t>планомерному</w:t>
            </w:r>
            <w:proofErr w:type="gramEnd"/>
            <w:r>
              <w:t>;</w:t>
            </w:r>
          </w:p>
          <w:p w:rsidR="006A0A43" w:rsidRDefault="006A0A43">
            <w:pPr>
              <w:pStyle w:val="ConsPlusNormal"/>
            </w:pPr>
            <w:r>
              <w:t>изменение целевой установки региональной системы сопровождения с оказания постоянной помощи выпускникам организаций для детей-сирот на профилактику их социальной дезадаптации;</w:t>
            </w:r>
          </w:p>
          <w:p w:rsidR="006A0A43" w:rsidRDefault="006A0A43">
            <w:pPr>
              <w:pStyle w:val="ConsPlusNormal"/>
            </w:pPr>
            <w:r>
              <w:t>увеличение численности выпускников организаций для детей-сирот, успешно адаптировавшихся, посредством постинтернатного сопровождения;</w:t>
            </w:r>
          </w:p>
          <w:p w:rsidR="006A0A43" w:rsidRDefault="006A0A43">
            <w:pPr>
              <w:pStyle w:val="ConsPlusNormal"/>
            </w:pPr>
            <w:r>
              <w:t>наличие механизма устойчивого межведомственного взаимодействия и координации работы исполнительных органов государственной власти Иркутской области, органов местного самоуправления, организаций, участвующих в постинтернатном сопровождении выпускников организаций для детей-сирот;</w:t>
            </w:r>
          </w:p>
          <w:p w:rsidR="006A0A43" w:rsidRDefault="006A0A43">
            <w:pPr>
              <w:pStyle w:val="ConsPlusNormal"/>
            </w:pPr>
            <w:r>
              <w:t>включение социально ориентированных некоммерческих организаций в постинтернатное сопровождение, подготовку к самостоятельной жизни детей-сирот и детей, оставшихся без попечения родителей, лиц из их числа</w:t>
            </w:r>
          </w:p>
        </w:tc>
      </w:tr>
      <w:tr w:rsidR="006A0A43">
        <w:tc>
          <w:tcPr>
            <w:tcW w:w="1814" w:type="dxa"/>
            <w:vAlign w:val="center"/>
          </w:tcPr>
          <w:p w:rsidR="006A0A43" w:rsidRDefault="006A0A43">
            <w:pPr>
              <w:pStyle w:val="ConsPlusNormal"/>
            </w:pPr>
            <w:r>
              <w:t>Разработчики программы</w:t>
            </w:r>
          </w:p>
        </w:tc>
        <w:tc>
          <w:tcPr>
            <w:tcW w:w="7143" w:type="dxa"/>
          </w:tcPr>
          <w:p w:rsidR="006A0A43" w:rsidRDefault="006A0A43">
            <w:pPr>
              <w:pStyle w:val="ConsPlusNormal"/>
            </w:pPr>
            <w:r>
              <w:t>Министерство социального развития Иркутской области;</w:t>
            </w:r>
          </w:p>
          <w:p w:rsidR="006A0A43" w:rsidRDefault="006A0A43">
            <w:pPr>
              <w:pStyle w:val="ConsPlusNormal"/>
            </w:pPr>
            <w:r>
              <w:t>министерство образования Иркутской области</w:t>
            </w:r>
          </w:p>
        </w:tc>
      </w:tr>
    </w:tbl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>Раздел 1. ОБЩИЕ ПОЛОЖЕНИЯ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Модельная программа разработана в рамках реализации комплекса мер 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организаций, плана мероприятий по развитию системы постинтернатного сопровождения и социальной адаптации детей-сирот и детей, </w:t>
      </w:r>
      <w:r>
        <w:lastRenderedPageBreak/>
        <w:t>оставшихся без попечения родителей, а также лиц из числа детей-сирот и</w:t>
      </w:r>
      <w:proofErr w:type="gramEnd"/>
      <w:r>
        <w:t xml:space="preserve"> детей, оставшихся без попечения родителей, в Иркутской области на 2019 - 2021 годы.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2. Модельная программа разработана с целью организации подготовки детей-сирот и детей, оставшихся без попечения родителей, к самостоятельной жизни и постинтернатного сопровождения выпускников организаций для детей-сирот на территории Иркутской области.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3. Правовая основа Модельной программы:</w:t>
      </w:r>
    </w:p>
    <w:p w:rsidR="006A0A43" w:rsidRDefault="006A0A43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Семейный </w:t>
      </w:r>
      <w:hyperlink r:id="rId14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6A0A43" w:rsidRDefault="006A0A43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Кодекс</w:t>
        </w:r>
      </w:hyperlink>
      <w:r>
        <w:t xml:space="preserve"> об административных правонарушениях Российской Федерации;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Гражданский </w:t>
      </w:r>
      <w:hyperlink r:id="rId16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Трудовой </w:t>
      </w:r>
      <w:hyperlink r:id="rId17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24 июля 1998 года N 124-ФЗ "Об основных гарантиях прав ребенка в Российской Федерации";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24 апреля 2008 года N 48-ФЗ "Об опеке и попечительстве";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Федерации";</w:t>
      </w:r>
    </w:p>
    <w:p w:rsidR="006A0A43" w:rsidRDefault="006A0A43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родителей";</w:t>
      </w:r>
    </w:p>
    <w:p w:rsidR="006A0A43" w:rsidRDefault="006A0A43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распоряжение</w:t>
        </w:r>
      </w:hyperlink>
      <w:r>
        <w:t xml:space="preserve"> Губернатора Иркутской области от 25 сентября 2018 года N 112-р "Об утверждении плана основных мероприятий до 2020 года, проводимых в рамках Десятилетия детства в Иркутской области";</w:t>
      </w:r>
    </w:p>
    <w:p w:rsidR="006A0A43" w:rsidRDefault="006A0A43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родителей";</w:t>
      </w:r>
    </w:p>
    <w:p w:rsidR="006A0A43" w:rsidRDefault="006A0A43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6 июля 2018 года N 1375-р "Об утверждении плана основных мероприятий до 2020 года, проводимых в рамках Десятилетия детства";</w:t>
      </w:r>
    </w:p>
    <w:p w:rsidR="006A0A43" w:rsidRDefault="006A0A43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8 июля 2016 года N 420-пп "О Координационном совете при Правительстве Иркутской области по вопросам постинтернатного сопровождения и социальной адаптации детей-сирот и детей, оставшихся без попечения родителей, а также лиц из числа детей-сирот и детей, оставшихся без попечения родителей";</w:t>
      </w:r>
    </w:p>
    <w:p w:rsidR="006A0A43" w:rsidRDefault="006A0A43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распоряжение</w:t>
        </w:r>
      </w:hyperlink>
      <w:r>
        <w:t xml:space="preserve"> заместителя Председателя Правительства Иркутской области от 28 декабря 2017 года N 74-рзп "Об утверждении Положения о порядке межведомственного взаимодействия по сбору, хранению, мониторингу и использованию информации о выпускниках организаций для детей-сирот и детей, оставшихся без попечения родителей, Иркутской области до достижения ими возраста 23 лет в Иркутской области";</w:t>
      </w:r>
    </w:p>
    <w:p w:rsidR="006A0A43" w:rsidRDefault="006A0A43">
      <w:pPr>
        <w:pStyle w:val="ConsPlusNormal"/>
        <w:spacing w:before="220"/>
        <w:ind w:firstLine="540"/>
        <w:jc w:val="both"/>
      </w:pPr>
      <w:proofErr w:type="gramStart"/>
      <w:r>
        <w:lastRenderedPageBreak/>
        <w:t>распоряжение заместителя Председателя Правительства Иркутской области от 5 сентября 2018 года N 47-рзп "Об утверждении комплекса мер 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Иркутской области на 2018 - 2019 годы";</w:t>
      </w:r>
      <w:proofErr w:type="gramEnd"/>
    </w:p>
    <w:p w:rsidR="006A0A43" w:rsidRDefault="006A0A43">
      <w:pPr>
        <w:pStyle w:val="ConsPlusNormal"/>
        <w:spacing w:before="220"/>
        <w:ind w:firstLine="540"/>
        <w:jc w:val="both"/>
      </w:pPr>
      <w:hyperlink r:id="rId28" w:history="1">
        <w:proofErr w:type="gramStart"/>
        <w:r>
          <w:rPr>
            <w:color w:val="0000FF"/>
          </w:rPr>
          <w:t>распоряжение</w:t>
        </w:r>
      </w:hyperlink>
      <w:r>
        <w:t xml:space="preserve"> заместителя Председателя Правительства Иркутской области от 18 марта 2019 года N 8-рзп "Об утверждении плана мероприятий по развитию системы постинтернатного сопровождения и социальной адаптации детей-сирот и детей, оставшихся без попечения родителей, а также лиц из числа детей-сирот и детей, оставшихся без попечения родителей, в Иркутской области на 2019 - 2021 годы".</w:t>
      </w:r>
      <w:proofErr w:type="gramEnd"/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 xml:space="preserve">Раздел 2. ОСНОВНЫЕ ПОНЯТИЯ, ИСПОЛЬЗУЕМЫЕ В </w:t>
      </w:r>
      <w:proofErr w:type="gramStart"/>
      <w:r>
        <w:t>МОДЕЛЬНОЙ</w:t>
      </w:r>
      <w:proofErr w:type="gramEnd"/>
    </w:p>
    <w:p w:rsidR="006A0A43" w:rsidRDefault="006A0A43">
      <w:pPr>
        <w:pStyle w:val="ConsPlusTitle"/>
        <w:jc w:val="center"/>
      </w:pPr>
      <w:r>
        <w:t>ПРОГРАММЕ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Для целей настоящей Модельной программы используются следующие понятия, предусмотренные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Федеральным законом</w:t>
      </w:r>
      <w:proofErr w:type="gramEnd"/>
      <w:r>
        <w:t xml:space="preserve"> от 29 декабря 2013 года N 442-ФЗ "Об основах социального обслуживания граждан в Российской Федерации", Национальным стандартом Российской Федерации </w:t>
      </w:r>
      <w:hyperlink r:id="rId3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52495-2005</w:t>
        </w:r>
      </w:hyperlink>
      <w:r>
        <w:t xml:space="preserve"> "Социальное обслуживание населения. Термины и определения", утвержденным приказом Федерального агентства по техническому регулированию и метрологии от 30 декабря 2005 года N 532-ст: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трудная жизненная ситуация - ситуация, объективно нарушающая жизнедеятельность гражданина по причинам инвалидности, неспособности к самообслуживанию в связи с преклонным возрастом или болезнью, безработицы, сиротства, одиночества, безнадзорности, малообеспеченности, конфликтов и жестокого обращения в семье, нарушения законных прав и интересов, отсутствия определенного места жительства, которую он не может преодолеть самостоятельно;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постинтернатное сопровождение - комплекс осуществляемых на основе межведомственного взаимодействия мероприятий по социальной адаптации и подготовке к самостоятельной жизни лиц, подлежащих постинтернатному сопровождению;</w:t>
      </w:r>
    </w:p>
    <w:p w:rsidR="006A0A43" w:rsidRDefault="006A0A43">
      <w:pPr>
        <w:pStyle w:val="ConsPlusNormal"/>
        <w:spacing w:before="220"/>
        <w:ind w:firstLine="540"/>
        <w:jc w:val="both"/>
      </w:pPr>
      <w:proofErr w:type="gramStart"/>
      <w:r>
        <w:t>лица, подлежащие постинтернатному сопровождению, - воспитанники и выпускники организаций для детей-сирот в возрасте до 18 лет, лица из числа детей-сирот и детей, оставшихся без попечения родителей, лица, потерявшие в период обучения обоих родителей или единственного родителя, а также лица из числа детей-сирот, ранее находившихся под опекой (попечительством) и находящиеся в трудной жизненной ситуации, в возрасте до 23 лет;</w:t>
      </w:r>
      <w:proofErr w:type="gramEnd"/>
    </w:p>
    <w:p w:rsidR="006A0A43" w:rsidRDefault="006A0A43">
      <w:pPr>
        <w:pStyle w:val="ConsPlusNormal"/>
        <w:spacing w:before="220"/>
        <w:ind w:firstLine="540"/>
        <w:jc w:val="both"/>
      </w:pPr>
      <w:r>
        <w:t>участники постинтернатного сопровождения - постинтернатные сопровождающие, исполнительные органы государственной власти Иркутской области, государственные образовательные организации Иркутской области, государственные организации социального обслуживания Иркутской области (далее при совместном упоминании - организации), оказывающие содействие в защите прав и законных интересов лиц, подлежащих постинтернатному сопровождению;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договор о постинтернатном сопровождении - договор, заключаемый между участниками постинтернатного сопровождения и лицом, подлежащим постинтернатному сопровождению;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индивидуальная программа постинтернатного сопровождения - документ, утвержденный руководителем организации, определяющий сроки и перечень мероприятий на основе </w:t>
      </w:r>
      <w:r>
        <w:lastRenderedPageBreak/>
        <w:t>межведомственного взаимодействия участников постинтернатного сопровождения, направленных на комплексную помощь по социальной адаптации и подготовку к самостоятельной жизни лиц, подлежащих постинтернатному сопровождению;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адаптационный уровень постинтернатного сопровождения - это процесс реализации комплекса мероприятий, направленного на адаптацию в социуме в течение первого года после выпуска из организации для детей-сирот. Мероприятия адаптационного уровня сопровождения проводятся с выпускниками, которые соответствуют следующим признакам: первый год после выпуска из организации для детей-сирот, трудности в социальной адаптации к самостоятельной жизни;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базовый (профилактический) уровень постинтернатного сопровождения - это процесс реализации комплекса мероприятий, направленного на оказание социальной, психологической, педагогической и иной помощи выпускникам организаций для детей-сирот с целью предупреждения проблем в самостоятельной жизни. На этом уровне сопровождения состоят выпускники, у которых недостаточно сформированы социальные навыки, четкие жизненные планы, способность к самостоятельному принятию решений, недостаточность активности, проблемы с коммуникацией, закреплением в коллективе по месту обучения или работы. Эта группа выпускников нуждается в информационной, социально-педагогической и психологической поддержке, сопровождении и оказании содействия в дальнейшем жизнеустройстве;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кризисный уровень постинтернатного сопровождения - это процесс реализации комплекса мероприятий, направленного на оказание выпускникам организаций для детей-сирот специализированной помощи по устранению конфликтных и иных кризисных ситуаций. Мероприятия кризисного уровня сопровождения проводятся с выпускниками организаций для детей-сирот, имеющими нарушения здоровья, физического или психического развития, а также нарушения, связанные с </w:t>
      </w:r>
      <w:proofErr w:type="gramStart"/>
      <w:r>
        <w:t>социальной</w:t>
      </w:r>
      <w:proofErr w:type="gramEnd"/>
      <w:r>
        <w:t xml:space="preserve"> дезадаптированностью. Они не обладают достаточно развитыми социальными навыками, </w:t>
      </w:r>
      <w:proofErr w:type="gramStart"/>
      <w:r>
        <w:t>испытывают серьезные проблемы</w:t>
      </w:r>
      <w:proofErr w:type="gramEnd"/>
      <w:r>
        <w:t xml:space="preserve"> с адаптацией в обществе, продолжением образования и трудоустройством, отличаются высоким уровнем конфликтности, низкой социальной компетентностью. Такие выпускники нуждаются в специальной помощи, организации сопровождения и </w:t>
      </w:r>
      <w:proofErr w:type="gramStart"/>
      <w:r>
        <w:t>контроля за</w:t>
      </w:r>
      <w:proofErr w:type="gramEnd"/>
      <w:r>
        <w:t xml:space="preserve"> их жизнью в целях преодоления трудной жизненной ситуации. Данная помощь может быть оказана усилиями специалистов различного профиля (педагогов, психологов, врачей, социальных работников) при длительном сопровождении;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экстренный уровень постинтернатного сопровождения - это процесс реализации комплекса мероприятий, направленного на оказание помощи выпускникам организаций для детей-сирот с целью предотвращения угрозы для жизни, здоровья (психологического, физического) лица, подлежащего сопровождению, жестокого обращения. На этом уровне сопровождения, как правило, находятся подростки, находящиеся в социально опасном положении или попавшие в трудную жизненную ситуацию (переживающие кризисные события в жизни, неблагоприятные семейные обстоятельства, тяжелые заболевания, психическое состояние и др.). Эти выпускники имеют низкий уровень адаптации.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>Раздел 3. ЦЕЛЬ И ЗАДАЧИ РЕАЛИЗАЦИИ МОДЕЛЬНОЙ ПРОГРАММЫ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>5. Основной целью реализации Модельной программы является повышение эффективности постинтернатного сопровождения и адаптации выпускников организаций для детей-сирот в Иркутской области.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6. Для достижения цели реализации Модельной программы необходимо решение следующих задач: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1) разработка правовой и информационной методической базы, механизмов эффективного постинтернатного сопровождения выпускников организаций для детей-сирот в рамках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24 мая 2014 года N 481 "О деятельности </w:t>
      </w:r>
      <w:r>
        <w:lastRenderedPageBreak/>
        <w:t>организаций для детей-сирот и детей, оставшихся без попечения родителей, и об устройстве в них детей, оставшихся без попечения родителей";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2) обеспечение эффективных изменений в системе постинтернатного сопровождения воспитанников организаций для детей-сирот в Иркутской области посредством институционализации постинтернатного сопровождения;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3) создание условий для формирования устойчивой продуктивной модели межведомственного и внутриведомственного взаимодействия по постинтернатному сопровождению выпускников организаций для детей-сирот.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>Раздел 4. ПРИНЦИПЫ ОРГАНИЗАЦИИ ПОСТИНТЕРНАТНОГО</w:t>
      </w:r>
    </w:p>
    <w:p w:rsidR="006A0A43" w:rsidRDefault="006A0A43">
      <w:pPr>
        <w:pStyle w:val="ConsPlusTitle"/>
        <w:jc w:val="center"/>
      </w:pPr>
      <w:r>
        <w:t>СОПРОВОЖДЕНИЯ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>7. Принципами постинтернатного сопровождения выпускников организаций для детей-сирот, лиц из числа детей-сирот и детей, оставшихся без попечения родителей, являются: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добровольность, предполагающая уважение лица, подлежащего постинтернатному сопровождению, и его самостоятельность в принятии решения о необходимости оказания ему помощи посредством постинтернатного сопровождения и заключения соответствующего договора;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комплексность, предусматривающая взаимосвязанное и последовательное осуществление мероприятий субъектами постинтернатного сопровождения по решению проблем выпускника, затрудняющих его социализацию в обществе;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межведомственность, которая предполагает достижение высокой </w:t>
      </w:r>
      <w:proofErr w:type="gramStart"/>
      <w:r>
        <w:t>степени согласованности действий исполнительных органов государственной власти Иркутской</w:t>
      </w:r>
      <w:proofErr w:type="gramEnd"/>
      <w:r>
        <w:t xml:space="preserve"> области, органов местного самоуправления муниципальных образований Иркутской области, образовательных организаций, организаций социального обслуживания, других организаций социальной сферы, социально ориентированных некоммерческих организаций, граждан в решении проблем выпускников организаций для детей-сирот;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адресность и доступность, которые предполагают предоставление постинтернатного сопровождения тем выпускникам организаций для детей-сирот, которые в нем действительно нуждаются для преодоления конкретной жизненной ситуации, затрудняющей их социализацию в обществе;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вариативность, предусматривающая учет региональных различий в социальной инфраструктуре, в содержании, в технологиях и методиках постинтернатного сопровождения выпускников организаций для детей-сирот, лиц из числа;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конфиденциальность, в соответствии с которой не допускается разглашение информации, отнесенной законодательством Российской Федерации к информации конфиденциального характера, или служебной информации о несовершеннолетнем, находящемся на сопровождении, лицами, которым эта информация стала известна в связи с исполнением профессиональных, служебных и (или) иных обязанностей;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непрерывность, гарантирующая оказание содействия лицу, подлежащему постинтернатному сопровождению, в процессе сопровождения на всех этапах помощи, вплоть до полного решения проблемы;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рекомендательный характер предлагаемых механизмов </w:t>
      </w:r>
      <w:proofErr w:type="gramStart"/>
      <w:r>
        <w:t>решения сложной жизненной ситуации</w:t>
      </w:r>
      <w:proofErr w:type="gramEnd"/>
      <w:r>
        <w:t>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эффективность, предполагающая учет соизмеримости используемых ресурсов с ожидаемым </w:t>
      </w:r>
      <w:r>
        <w:lastRenderedPageBreak/>
        <w:t>результатом постинтернатного сопровождения, а также учет необходимости активизации собственных ресурсов лица, подлежащего постинтернатному сопровождению.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>Раздел 5. КАТЕГОРИИ ВЫПУСКНИКОВ ОРГАНИЗАЦИЙ ДЛЯ ДЕТЕЙ-СИРОТ,</w:t>
      </w:r>
    </w:p>
    <w:p w:rsidR="006A0A43" w:rsidRDefault="006A0A43">
      <w:pPr>
        <w:pStyle w:val="ConsPlusTitle"/>
        <w:jc w:val="center"/>
      </w:pPr>
      <w:r>
        <w:t xml:space="preserve">ДЕТЕЙ, ОСТАВШИХСЯ БЕЗ ПОПЕЧЕНИЯ РОДИТЕЛЕЙ, И ЛИЦ </w:t>
      </w:r>
      <w:proofErr w:type="gramStart"/>
      <w:r>
        <w:t>ИЗ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6A0A43" w:rsidRDefault="006A0A43">
      <w:pPr>
        <w:pStyle w:val="ConsPlusTitle"/>
        <w:jc w:val="center"/>
      </w:pPr>
      <w:r>
        <w:t xml:space="preserve">ЧИСЛА, </w:t>
      </w:r>
      <w:proofErr w:type="gramStart"/>
      <w:r>
        <w:t>НУЖДАЮЩИХСЯ</w:t>
      </w:r>
      <w:proofErr w:type="gramEnd"/>
      <w:r>
        <w:t xml:space="preserve"> В ПОСТИНТЕРНАТНОМ СОПРОВОЖДЕНИИ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 xml:space="preserve">8. </w:t>
      </w:r>
      <w:proofErr w:type="gramStart"/>
      <w:r>
        <w:t>Постинтернатное сопровождение учреждениями социального обслуживания осуществляется посредством предоставления услуг "Оказание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детей-сирот" и "Содержание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лет", предоставляется бесплатно:</w:t>
      </w:r>
      <w:proofErr w:type="gramEnd"/>
    </w:p>
    <w:p w:rsidR="006A0A43" w:rsidRDefault="006A0A43">
      <w:pPr>
        <w:pStyle w:val="ConsPlusNormal"/>
        <w:spacing w:before="220"/>
        <w:ind w:firstLine="540"/>
        <w:jc w:val="both"/>
      </w:pPr>
      <w:r>
        <w:t>- выпускникам организаций для детей-сирот и детей, оставшихся без попечения родителей (далее - организация для детей-сирот), в возрасте до 23 лет;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- детям, воспитывающимся в замещающих семьях, в возрасте до 18 лет при раздельном проживании;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- лицам из числа завершивших пребывание в приемной семье до достижения 23 лет.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9. В соответствии с проблемой и ее остротой для каждого лица, подлежащего постинтернатному сопровождению, определяется уровень постинтернатного сопровождения. При определении уровней постинтернатного сопровождения устанавливается продолжительность постинтернатного сопровождения в соответствии с нуждаемостью. Продолжительность постинтернатного сопровождения устанавливается в зависимости от уровня сопровождения:</w:t>
      </w:r>
    </w:p>
    <w:p w:rsidR="006A0A43" w:rsidRDefault="006A0A43">
      <w:pPr>
        <w:pStyle w:val="ConsPlusNormal"/>
        <w:spacing w:before="220"/>
        <w:ind w:firstLine="540"/>
        <w:jc w:val="both"/>
      </w:pPr>
      <w:proofErr w:type="gramStart"/>
      <w:r>
        <w:t>адаптационный</w:t>
      </w:r>
      <w:proofErr w:type="gramEnd"/>
      <w:r>
        <w:t xml:space="preserve"> - до 12 месяцев;</w:t>
      </w:r>
    </w:p>
    <w:p w:rsidR="006A0A43" w:rsidRDefault="006A0A43">
      <w:pPr>
        <w:pStyle w:val="ConsPlusNormal"/>
        <w:spacing w:before="220"/>
        <w:ind w:firstLine="540"/>
        <w:jc w:val="both"/>
      </w:pPr>
      <w:proofErr w:type="gramStart"/>
      <w:r>
        <w:t>базовый</w:t>
      </w:r>
      <w:proofErr w:type="gramEnd"/>
      <w:r>
        <w:t xml:space="preserve"> - до 12 месяцев;</w:t>
      </w:r>
    </w:p>
    <w:p w:rsidR="006A0A43" w:rsidRDefault="006A0A43">
      <w:pPr>
        <w:pStyle w:val="ConsPlusNormal"/>
        <w:spacing w:before="220"/>
        <w:ind w:firstLine="540"/>
        <w:jc w:val="both"/>
      </w:pPr>
      <w:proofErr w:type="gramStart"/>
      <w:r>
        <w:t>кризисный</w:t>
      </w:r>
      <w:proofErr w:type="gramEnd"/>
      <w:r>
        <w:t xml:space="preserve"> - до 6 месяцев;</w:t>
      </w:r>
    </w:p>
    <w:p w:rsidR="006A0A43" w:rsidRDefault="006A0A43">
      <w:pPr>
        <w:pStyle w:val="ConsPlusNormal"/>
        <w:spacing w:before="220"/>
        <w:ind w:firstLine="540"/>
        <w:jc w:val="both"/>
      </w:pPr>
      <w:proofErr w:type="gramStart"/>
      <w:r>
        <w:t>экстренный</w:t>
      </w:r>
      <w:proofErr w:type="gramEnd"/>
      <w:r>
        <w:t xml:space="preserve"> - до 3 месяцев.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>Раздел 6. ОРГАНИЗАЦИИ, ОБЕСПЕЧИВАЮЩИЕ ПОСТИНТЕРНАТНОЕ</w:t>
      </w:r>
    </w:p>
    <w:p w:rsidR="006A0A43" w:rsidRDefault="006A0A43">
      <w:pPr>
        <w:pStyle w:val="ConsPlusTitle"/>
        <w:jc w:val="center"/>
      </w:pPr>
      <w:r>
        <w:t>СОПРОВОЖДЕНИЕ ВЫПУСКНИКОВ ОРГАНИЗАЦИЙ ДЛЯ ДЕТЕЙ-СИРОТ,</w:t>
      </w:r>
    </w:p>
    <w:p w:rsidR="006A0A43" w:rsidRDefault="006A0A43">
      <w:pPr>
        <w:pStyle w:val="ConsPlusTitle"/>
        <w:jc w:val="center"/>
      </w:pPr>
      <w:r>
        <w:t>ДЕТЕЙ, ОСТАВШИХСЯ БЕЗ ПОПЕЧЕНИЯ РОДИТЕЛЕЙ, И ЛИЦ ИЗ ИХ ЧИСЛА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>10. В целях реализации мероприятий по постинтернатному сопровождению государственные образовательные организации Иркутской области, государственные организации социального обслуживания Иркутской области вправе создавать подразделения (службы, центры, отделения) постинтернатного сопровождения (далее - отделения постинтернатного сопровождения).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Координацию и контроль осуществления постинтернатного сопровождения в государственных организациях социального обслуживания Иркутской области, государственных образовательных организациях Иркутской области осуществляют уполномоченные Правительством Иркутской области исполнительные органы государственной власти Иркутской области.</w:t>
      </w:r>
    </w:p>
    <w:p w:rsidR="006A0A43" w:rsidRDefault="006A0A43">
      <w:pPr>
        <w:pStyle w:val="ConsPlusNormal"/>
        <w:spacing w:before="220"/>
        <w:ind w:firstLine="540"/>
        <w:jc w:val="both"/>
      </w:pPr>
      <w:proofErr w:type="gramStart"/>
      <w:r>
        <w:t xml:space="preserve">Координацию деятельности исполнительных органов государственной власти Иркутской области по вопросам формирования на территории Иркутской области эффективной системы постинтернатного сопровождения и социальной адаптации детей-сирот и детей, оставшихся без попечения родителей, а также лиц из их числа обеспечивает Координационный совет при </w:t>
      </w:r>
      <w:r>
        <w:lastRenderedPageBreak/>
        <w:t>Правительстве Иркутской области по вопросам постинтернатного сопровождения и социальной адаптации детей-сирот и детей, оставшихся без попечения родителей, а также лиц из</w:t>
      </w:r>
      <w:proofErr w:type="gramEnd"/>
      <w:r>
        <w:t xml:space="preserve"> числа детей-сирот и детей, оставшихся без попечения родителей.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11. В целях межведомственного взаимодействия участников постинтернатного сопровождения по вопросам своевременной помощи лицам, подлежащим постинтернатному сопровождению, Правительством Иркутской области устанавливается порядок сбора, хранения, мониторинга и использования информации о лицах, подлежащих постинтернатному сопровождению, и постинтернатных сопровождающих.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12. Постинтернатное сопровождение осуществляется в соответствии с индивидуальной программой постинтернатного сопровождения.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13. Взаимодействие организаций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(волонтерами), наставниками осуществляется в целях реализации мероприятий по социальной адаптации и подготовке к самостоятельной жизни лиц, подлежащих постинтернатному сопровождению.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14. Образовательное учреждение, учреждение социального обслуживания при постинтернатном сопровождении выпускников организаций для детей-сирот, лиц из числа детей-сирот, детей, оставшихся без попечения родителей, обязано: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исходить из интересов лиц, подлежащих постинтернатному сопровождению;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сохранять тайну и не разглашать сведения, полученные в результате консультативной деятельности и диагностирования;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ежеквартально до 10 числа месяца, следующего за </w:t>
      </w:r>
      <w:proofErr w:type="gramStart"/>
      <w:r>
        <w:t>отчетным</w:t>
      </w:r>
      <w:proofErr w:type="gramEnd"/>
      <w:r>
        <w:t>, осуществлять анализ постинтернатного сопровождения выпускников;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информировать сопровождаемых о целях, задачах, содержании и результатах проводимой работы;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незамедлительно посредством телефонной связи сообщать информацию в органы опеки и попечительства о фактах нарушения прав и законных интересов детей-сирот и детей, оставшихся без попечения родителей;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в установленные сроки направлять информацию о ходе и результатах постинтернатного сопровождения исходя из ведомственной подчиненности.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15. Образовательные организации и учреждения социального обслуживания в рамках постинтернатного сопровождения имеют право: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организовывать и координировать деятельность по постинтернатному сопровождению выпускников организаций для детей-сирот, лиц из числа детей-сирот и детей, оставшихся без попечения родителей, в рамках межведомственного взаимодействия;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запрашивать в установленном порядке и получать необходимые материалы в отношении лиц, подлежащих постинтернатному сопровождению, от специалистов органов опеки и попечительства, образовательных учреждений, учреждений здравоохранения, социальной защиты населения, комиссий по делам несовершеннолетних и защите их прав, органов внутренних дел в целях эффективной организации работы по постинтернатному сопровождению;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вносить предложения в органы государственной власти, органы местного самоуправления, а также в органы и учреждения системы профилактики безнадзорности и правонарушений </w:t>
      </w:r>
      <w:r>
        <w:lastRenderedPageBreak/>
        <w:t>несовершеннолетних по вопросам постинтернатного сопровождения;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разрабатывать информационные и методические материалы по вопросам постинтернатного сопровождения;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по согласованию с </w:t>
      </w:r>
      <w:proofErr w:type="gramStart"/>
      <w:r>
        <w:t>сопровождаемым</w:t>
      </w:r>
      <w:proofErr w:type="gramEnd"/>
      <w:r>
        <w:t xml:space="preserve"> привлекать к социальному сопровождению специалистов других организаций;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осуществлять иные права в соответствии с законодательством.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16. Во внутриведомственном и межведомственном взаимодействии при выполнении мероприятий постинтернатного сопровождения вправе принимать участие следующие образовательные организации, общественные организации, организации социального обслуживания: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кризисные центры помощи различным категориям населения;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центры содействия семейному устройству (воспитанию) детей, оставшихся без попечения родителей, подготовки и сопровождения замещающих семей;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специализированные учреждения несовершеннолетних, нуждающихся в социальной реабилитации;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организации для детей-сирот и детей, оставшихся без попечения родителей;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комплексные центры социального обслуживания населения;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центры помощи семье и детям;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государственные профессиональные образовательные организации.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Решение задач методического, информационного и координационного обеспечения эффективной работы по организации постинтернатного сопровождения осуществляется межотраслевым ресурсным центром постинтернатного сопровождения на базе областного государственного бюджетного учреждения дополнительного профессионального образования "Учебно-методический центр развития социального обслуживания", а также государственным автономным учреждением дополнительного профессионального образования Иркутской области "Региональный институт кадровой политики и непрерывного профессионального образования".</w:t>
      </w:r>
      <w:proofErr w:type="gramEnd"/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>Раздел 7. МЕЖВЕДОМСТВЕННАЯ КООРДИНАЦИЯ ПОСТИНТЕРНАТНОГО</w:t>
      </w:r>
    </w:p>
    <w:p w:rsidR="006A0A43" w:rsidRDefault="006A0A43">
      <w:pPr>
        <w:pStyle w:val="ConsPlusTitle"/>
        <w:jc w:val="center"/>
      </w:pPr>
      <w:r>
        <w:t>СОПРОВОЖДЕНИЯ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 xml:space="preserve">18. </w:t>
      </w:r>
      <w:proofErr w:type="gramStart"/>
      <w:r>
        <w:t xml:space="preserve">Организация межведомственного взаимодействия при выполнении мероприятий постинтернатного сопровождения осуществляется в соответствии с требованиями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18 ноября 2014 года N 889н</w:t>
      </w:r>
      <w:proofErr w:type="gramEnd"/>
      <w:r>
        <w:t xml:space="preserve"> "</w:t>
      </w:r>
      <w:proofErr w:type="gramStart"/>
      <w:r>
        <w:t xml:space="preserve">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сопровождении)",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15 декабря 2014 года N 650-пп "О межведомственном взаимодействии исполнительных органов государственной власти Иркутской области в связи с</w:t>
      </w:r>
      <w:proofErr w:type="gramEnd"/>
      <w:r>
        <w:t xml:space="preserve"> </w:t>
      </w:r>
      <w:proofErr w:type="gramStart"/>
      <w:r>
        <w:t xml:space="preserve">реализацией полномочий в сфере социального обслуживания граждан в Иркутской области", постановлением комиссии по делам несовершеннолетних и защите их прав </w:t>
      </w:r>
      <w:r>
        <w:lastRenderedPageBreak/>
        <w:t xml:space="preserve">Иркутской области от 30 апреля 2019 года N 4 "О внесении изменений в постановление комиссии по делам несовершеннолетних и защите их прав Иркутской области от 30 декабря 2015 года N 10", </w:t>
      </w:r>
      <w:hyperlink r:id="rId36" w:history="1">
        <w:r>
          <w:rPr>
            <w:color w:val="0000FF"/>
          </w:rPr>
          <w:t>распоряжением</w:t>
        </w:r>
      </w:hyperlink>
      <w:r>
        <w:t xml:space="preserve"> заместителя Председателя Правительства Иркутской области от 28 декабря 2017</w:t>
      </w:r>
      <w:proofErr w:type="gramEnd"/>
      <w:r>
        <w:t xml:space="preserve"> года N 74-рзп "Об утверждении Положения о порядке межведомственного взаимодействия по сбору, хранению, мониторингу и использованию информации о выпускниках организаций для детей-сирот и детей, оставшихся без попечения родителей, Иркутской области до достижения ими возраста 23 лет в Иркутской области".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С целью реализации мероприятий индивидуальных программ постинтернатного сопровождения выпускников организаций для детей-сирот, лиц из числа детей-сирот и детей, оставшихся без попечения родителей, организации и исполнительные органы государственной власти Иркутской области имеют право заключать соглашения в соответствии с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15 декабря 2014 года N 650-пп "О межведомственном взаимодействии исполнительных органов государственной власти Иркутской области в связи с</w:t>
      </w:r>
      <w:proofErr w:type="gramEnd"/>
      <w:r>
        <w:t xml:space="preserve"> реализацией полномочий в сфере социального обслуживания граждан в Иркутской области".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20. Координаторами деятельности по постинтернатному сопровождению выпускников организаций для детей-сирот, лиц из числа детей-сирот и детей, оставшихся без попечения родителей, при межведомственном взаимодействии являются межведомственные рабочие группы (комиссии), действующие при образовательных учреждениях и учреждениях социального обслуживания. Их функции и полномочия определяются локальным актом учреждения.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21. Межведомственные рабочие группы образуются для обеспечения согласованных действий исполнительных органов государственной власти Иркутской области, органов местного самоуправления муниципальных образований Иркутской области, государственных и муниципальных учреждений, некоммерческих организаций, иных участников постинтернатного сопровождения при рассмотрении вопросов, связанных с оказанием помощи лицам, подлежащим постинтернатному сопровождению, в том числе в рамках межведомственного взаимодействия.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На заседания межведомственных рабочих групп по разработке и утверждению индивидуальных программ постинтернатного сопровождения привлекаются субъекты профилактики в зависимости от случая.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Индивидуальные программы постинтернатного сопровождения утверждаются руководителем образовательного учреждения или учреждения социального обслуживания, в том числе разработанные по итогам заседаний (консилиумов) межведомственных рабочих групп (комиссий), работающих при учреждениях.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>Раздел 8. ПОРЯДОК УСТАНОВЛЕНИЯ ПОСТИНТЕРНАТНОГО</w:t>
      </w:r>
    </w:p>
    <w:p w:rsidR="006A0A43" w:rsidRDefault="006A0A43">
      <w:pPr>
        <w:pStyle w:val="ConsPlusTitle"/>
        <w:jc w:val="center"/>
      </w:pPr>
      <w:r>
        <w:t>СОПРОВОЖДЕНИЯ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 xml:space="preserve">22. </w:t>
      </w:r>
      <w:proofErr w:type="gramStart"/>
      <w:r>
        <w:t xml:space="preserve">Предоставление услуг в рамках постинтернатного сопровождения выпускникам организаций для детей-сирот, лицам из числа детей-сирот и детей, оставшихся без попечения родителей, осуществляется в рамках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24 июля 1998 года N 124-ФЗ "Об основных гарантиях прав ребенка в Российской Федерации",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</w:t>
      </w:r>
      <w:proofErr w:type="gramEnd"/>
      <w:r>
        <w:t xml:space="preserve"> </w:t>
      </w:r>
      <w:proofErr w:type="gramStart"/>
      <w:r>
        <w:t xml:space="preserve">24 апреля 2008 года N 48-ФЗ "Об опеке и попечительстве",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21 декабря 1996 года N 159-ФЗ "О дополнительных гарантиях по социальной поддержке детей-сирот и детей, оставшихся без попечения родителей",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</w:t>
      </w:r>
      <w:proofErr w:type="gramEnd"/>
      <w:r>
        <w:t>, оставшихся без попечения родителей".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23. Основаниями установления постинтернатного сопровождения являются:</w:t>
      </w:r>
    </w:p>
    <w:p w:rsidR="006A0A43" w:rsidRDefault="006A0A43">
      <w:pPr>
        <w:pStyle w:val="ConsPlusNormal"/>
        <w:spacing w:before="220"/>
        <w:ind w:firstLine="540"/>
        <w:jc w:val="both"/>
      </w:pPr>
      <w:bookmarkStart w:id="1" w:name="P199"/>
      <w:bookmarkEnd w:id="1"/>
      <w:r>
        <w:lastRenderedPageBreak/>
        <w:t>1) для выпускников организаций для детей-сирот в возрасте до 18 лет - личное заявление;</w:t>
      </w:r>
    </w:p>
    <w:p w:rsidR="006A0A43" w:rsidRDefault="006A0A43">
      <w:pPr>
        <w:pStyle w:val="ConsPlusNormal"/>
        <w:spacing w:before="220"/>
        <w:ind w:firstLine="540"/>
        <w:jc w:val="both"/>
      </w:pPr>
      <w:bookmarkStart w:id="2" w:name="P200"/>
      <w:bookmarkEnd w:id="2"/>
      <w:r>
        <w:t>2) для лиц из числа детей-сирот и детей, оставшихся без попечения родителей: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личное заявление;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документ, подтверждающий статус лица из числа детей-сирот и детей, оставшихся без попечения родителей, лица, потерявшего в период обучения обоих родителей или единственного родителя, лица из числа детей-сирот в возрасте до 23 лет, ранее находившегося под опекой.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24. Договор о постинтернатном сопровождении заключается на безвозмездной основе: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1) в отношении лиц, указанных в </w:t>
      </w:r>
      <w:hyperlink w:anchor="P199" w:history="1">
        <w:r>
          <w:rPr>
            <w:color w:val="0000FF"/>
          </w:rPr>
          <w:t>подпункте 1 пункта 23</w:t>
        </w:r>
      </w:hyperlink>
      <w:r>
        <w:t xml:space="preserve"> настоящего раздела, - между органом опеки и попечительства, организацией и лицом, указанным в </w:t>
      </w:r>
      <w:hyperlink w:anchor="P199" w:history="1">
        <w:r>
          <w:rPr>
            <w:color w:val="0000FF"/>
          </w:rPr>
          <w:t>подпункте 1 пункта 23</w:t>
        </w:r>
      </w:hyperlink>
      <w:r>
        <w:t xml:space="preserve"> настоящего раздела;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2) в отношении лиц, указанных в </w:t>
      </w:r>
      <w:hyperlink w:anchor="P200" w:history="1">
        <w:r>
          <w:rPr>
            <w:color w:val="0000FF"/>
          </w:rPr>
          <w:t>подпункте 2 пункта 23</w:t>
        </w:r>
      </w:hyperlink>
      <w:r>
        <w:t xml:space="preserve"> настоящего раздела, - между организацией и лицом, указанным в </w:t>
      </w:r>
      <w:hyperlink w:anchor="P200" w:history="1">
        <w:r>
          <w:rPr>
            <w:color w:val="0000FF"/>
          </w:rPr>
          <w:t>подпункте 2 пункта 23</w:t>
        </w:r>
      </w:hyperlink>
      <w:r>
        <w:t xml:space="preserve"> настоящего раздела.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25. Примерная форма договора о постинтернатном сопровождении, иные документы, регулирующие порядок осуществления постинтернатного сопровождения, могут разрабатываться и утверждаться соответствующими распорядительными актами органов исполнительной власти Иркутской области, а также в виде методических рекомендаций.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>Раздел 9. СОДЕРЖАНИЕ И ФОРМЫ ПОСТИНТЕРНАТНОГО СОПРОВОЖДЕНИЯ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>26. Постинтернатное сопровождение в рамках межведомственного взаимодействия может включать в себя социальную, психологическую, педагогическую, правовую и медицинскую помощь.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27. Постинтернатное сопровождение может осуществляться как организацией для детей-сирот, в которой пребывал выпускник до момента отчисления, так и иной организацией, осуществляющей постинтернатное сопровождение, по месту фактического пребывания выпускника в соответствии с уставными документами учреждений и положениями о структурных подразделениях.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28. Постинтернатное сопровождение осуществляется в индивидуальной форме - в отношении лица, подлежащего сопровождению, в групповой форме - в рамках работы клубов выпускников.</w:t>
      </w:r>
    </w:p>
    <w:p w:rsidR="006A0A43" w:rsidRDefault="006A0A43">
      <w:pPr>
        <w:pStyle w:val="ConsPlusNormal"/>
        <w:spacing w:before="220"/>
        <w:ind w:firstLine="540"/>
        <w:jc w:val="both"/>
      </w:pPr>
      <w:proofErr w:type="gramStart"/>
      <w:r>
        <w:t>На сопровождаемого составляется индивидуальная программа постинтернатного сопровождения.</w:t>
      </w:r>
      <w:proofErr w:type="gramEnd"/>
    </w:p>
    <w:p w:rsidR="006A0A43" w:rsidRDefault="006A0A43">
      <w:pPr>
        <w:pStyle w:val="ConsPlusNormal"/>
        <w:spacing w:before="220"/>
        <w:ind w:firstLine="540"/>
        <w:jc w:val="both"/>
      </w:pPr>
      <w:r>
        <w:t>29. За каждым лицом, принятым на постинтернатное сопровождение, закрепляется ответственный специалист, непосредственно организующий предоставление помощи в соответствии с индивидуальной программой постинтернатного сопровождения и отвечающий за конечный результат в соответствии с договором о постинтернатном сопровождении.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Мероприятия по постинтернатному сопровождению в соответствии с профессиональными стандартами в образовании и социальной сфере, в зависимости от уровня сопровождения выполняют специалисты по работе с семьей, специалисты по социальной работе, специалисты по реабилитационной работе, психологи, социальные педагоги.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30. Рекомендуемое количество выпускников организаций для детей-сирот, детей, оставшихся без попечения родителей, и лиц из их числа, находящихся на постинтернатном сопровождении одного специалиста, составляет: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lastRenderedPageBreak/>
        <w:t>при экстренном уровне сопровождения - не более 10 обслуживаемых человек;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при кризисном уровне сопровождения - не более 15 обслуживаемых человек;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при адаптационном и базовом уровнях сопровождения - не более 24 обслуживаемых человек.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>Раздел 11. ИНФОРМАЦИОННО-АНАЛИТИЧЕСКОЕ ОБЕСПЕЧЕНИЕ</w:t>
      </w:r>
    </w:p>
    <w:p w:rsidR="006A0A43" w:rsidRDefault="006A0A43">
      <w:pPr>
        <w:pStyle w:val="ConsPlusTitle"/>
        <w:jc w:val="center"/>
      </w:pPr>
      <w:r>
        <w:t>ПОСТИНТЕРНАТНОГО СОПРОВОЖДЕНИЯ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>30. Межведомственное взаимодействие по обмену информацией между организациями, участвующими в постинтернатном сопровождении, осуществляется через единую систему межведомственного электронного взаимообмена и подключаемые к ней региональные системы межведомственного электронного взаимодействия, а также путем направления запросов о предоставлении информации о реализации мероприятий индивидуальных программ постинтернатного сопровождения.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31. Информационное обеспечение постинтернатного сопровождения осуществляется в соответствии с требованиями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32. Информационной базой процесса постинтернатного сопровождения несовершеннолетних является региональный банк данных о выпускниках (далее - РБДВ), позволяющий осуществлять процессы сбора, накопления, хранения, мониторинга данных о выпускниках.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В РБДВ содержится информация обо всех выпускниках организаций для детей-сирот и детей, оставшихся без попечения родителей, не достигших 18 лет, а также о лицах из их числа, стоящих на сопровождении у поставщиков услуг по постинтернатному сопровождению, давших согласие на размещение персональных данных в банке данных о выпускниках.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Региональный оператор РБДВ осуществляет: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1) прием анкет выпускников, дополнений и изменений к анкетам выпускников от организаций для детей-сирот и детей, оставшихся без попечения родителей, Иркутской области, государственных профессиональных образовательных организаций Иркутской области;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2) регистрацию полученных анкет выпускников, дополнений и изменений к анкетам выпускников в журнале "Входящая документация по РБДВ" и внесение соответствующей информации в РБДВ в электронном виде;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3) учет выпускников;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4) мониторинг данных о выпускниках;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5) содействие выпускникам в получении социальной поддержки и защиты их прав в соответствии с действующим законодательством;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6) инициирование вопросов о защите прав и законных интересов выпускников в исполнительных органах государственной власти Иркутской области на основании информации, полученной от организаций для детей-сирот и детей, оставшихся без попечения родителей, Иркутской области, государственных профессиональных образовательных организаций Иркутской области;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7) хранение анкет выпускников, дополнений и изменений к анкетам выпускников на бумажных носителях в течение 5 лет после достижения детьми-сиротами и детьми, оставшимися </w:t>
      </w:r>
      <w:r>
        <w:lastRenderedPageBreak/>
        <w:t>без попечения родителей, возраста 23 лет;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8) хранение в архиве регионального оператора информации о прекращении учета сведений о выпускнике на бумажном носителе в течение 5 лет;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9) хранение информации, занесенной в РБДВ из анкет выпускников (постоянно).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33. Организации для детей-сирот Иркутской области, государственные профессиональные образовательные организации Иркутской области: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1) осуществляют учет сведений о выпускниках, завершивших обучение в общеобразовательной организации;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2) осуществляют передачу региональному оператору документированной информации о выпускнике в виде анкеты выпускника в срок до 15 июля текущего года, в случае пересдачи экзаменов - до 30 сентября текущего года;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3) при изменении данных о выпускнике, содержащихся в анкете, в 5-дневный срок информируют об этом регионального оператора посредством направления информации;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4) сообщают региональному оператору информацию о прекращении учета сведений о выпускнике.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34. Способы информирования граждан об организациях, осуществляющих постинтернатное сопровождение: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размещение информации на сайтах организаций, осуществляющих постинтернатное сопровождение, в информационно-телекоммуникационной сети "Интернет" (далее - сеть "Интернет");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создание в сети "Интернет" групп для выпускников с размещением на них информации о перечне организаций, осуществляющих постинтернатное сопровождение, о видах оказываемой помощи;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распространение информационно-справочных материалов для выпускников организаций для детей-сирот, лиц из числа детей-сирот и детей, оставшихся без попечения, в том числе о проведении социальных акций, мероприятий, конкурсов и проектов;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размещение информации на светодиодных экранах, сенсорных терминалах, стендах, в информационных системах, информационно-справочных изданиях, средствах массовой информации.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>Раздел 12. МЕТОДИЧЕСКОЕ ОБЕСПЕЧЕНИЕ ОРГАНИЗАЦИИ</w:t>
      </w:r>
    </w:p>
    <w:p w:rsidR="006A0A43" w:rsidRDefault="006A0A43">
      <w:pPr>
        <w:pStyle w:val="ConsPlusTitle"/>
        <w:jc w:val="center"/>
      </w:pPr>
      <w:r>
        <w:t>ПОСТИНТЕРНАТНОГО СОПРОВОЖДЕНИЯ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>35. Методическое обеспечение организации постинтернатного сопровождения выпускников организаций для детей-сирот, лиц из числа детей-сирот и детей, оставшихся без попечения, осуществляется путем: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создания методических материалов, обобщающих актуальные социальные практики;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проведения разнообразных практико-ориентированных семинаров, конференций, вебинаров и других мероприятий;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реализации программ дополнительного профессионального образования;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проведения стажировок специалистов;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lastRenderedPageBreak/>
        <w:t>тиражирования эффективного опыта постинтернатного сопровождения выпускников организаций для детей-сирот, детей, оставшихся без попечения родителей, и лиц из их числа.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Методическая и консультативная помощь организациям, осуществляющим постинтернатное сопровождение, специалистам по постинтернатному сопровождению выпускников организаций для детей-сирот, лиц из числа детей-сирот и детей, оставшихся без попечения, оказывается ресурсным центром постинтернатного сопровождения на базе областного государственного бюджетного учреждения дополнительного профессионального образования "Учебно-методический центр развития социального обслуживания", а также государственным автономным учреждением дополнительного профессионального образования Иркутской области "Региональный институт повышения квалификации Иркутской области".</w:t>
      </w:r>
      <w:proofErr w:type="gramEnd"/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>Раздел 13. ФИНАНСОВОЕ И КАДРОВОЕ ОБЕСПЕЧЕНИЕ ОРГАНИЗАЦИИ</w:t>
      </w:r>
    </w:p>
    <w:p w:rsidR="006A0A43" w:rsidRDefault="006A0A43">
      <w:pPr>
        <w:pStyle w:val="ConsPlusTitle"/>
        <w:jc w:val="center"/>
      </w:pPr>
      <w:r>
        <w:t>ПОСТИНТЕРНАТНОГО СОПРОВОЖДЕНИЯ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 xml:space="preserve">37. </w:t>
      </w:r>
      <w:proofErr w:type="gramStart"/>
      <w:r>
        <w:t>Финансовое и кадровое обеспечение деятельности организаций, осуществляющих постинтернатное сопровождение, являющихся государственными учреждениями Иркутской области, подведомственными министерству социального развития, опеки и попечительства Иркутской области, министерству образования Иркутской области, осуществляется за счет средств, предусмотренных законом Иркутской области об областном бюджете на соответствующий финансовый год и плановый период, в порядке, установленном бюджетным законодательством.</w:t>
      </w:r>
      <w:proofErr w:type="gramEnd"/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>Раздел 14. КОНТРОЛЬ КАЧЕСТВА ПОСТИНТЕРНАТНОГО СОПРОВОЖДЕНИЯ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 xml:space="preserve">38. </w:t>
      </w:r>
      <w:proofErr w:type="gramStart"/>
      <w:r>
        <w:t xml:space="preserve">Оценка результатов постинтернатного сопровождения осуществляется министерством образования Иркутской области, министерством социального развития, опеки и попечительства Иркутской области в соответствии с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15 декабря 2014 года N 650-пп "О межведомственном взаимодействии исполнительных органов государственной власти Иркутской области в связи с реализацией полномочий в сфере социального обслуживания граждан в Иркутской области" по следующим критериям:</w:t>
      </w:r>
      <w:proofErr w:type="gramEnd"/>
    </w:p>
    <w:p w:rsidR="006A0A43" w:rsidRDefault="006A0A43">
      <w:pPr>
        <w:pStyle w:val="ConsPlusNormal"/>
        <w:spacing w:before="220"/>
        <w:ind w:firstLine="540"/>
        <w:jc w:val="both"/>
      </w:pPr>
      <w:r>
        <w:t>соблюдение срока и порядка подготовки межведомственных запросов и ответов на них;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обеспечение постинтернатного сопровождения с использованием межведомственного взаимодействия, снижение количества обращений граждан в органы, осуществляющие межведомственное взаимодействие, и подведомственные им организации по вопросам постинтернатного сопровождения.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39. Оценка результатов постинтернатного сопровождения осуществляется ежегодно, публикуется на официальных сайтах министерства образования Иркутской области, министерства социального развития, опеки и попечительства Иркутской области в информационно-телекоммуникационной сети "Интернет" не позднее 1 мая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Государственный контроль (надзор) осуществляется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</w:t>
      </w:r>
      <w:proofErr w:type="gramEnd"/>
      <w:r>
        <w:t xml:space="preserve"> в Российской Федерации",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министерства социального развития, опеки и попечительства Иркутской области от 11 августа 2015 года N 113-мпр "Об утверждении административного регламента исполнения государственной функции "Осуществление регионального государственного контроля (надзора) в сфере социального обслуживания граждан в Иркутской области".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Общественный контроль осуществляется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28 </w:t>
      </w:r>
      <w:r>
        <w:lastRenderedPageBreak/>
        <w:t xml:space="preserve">декабря 2013 года N 442-ФЗ "Об основах социального обслуживания граждан в Российской Федерации",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ноября 2014 года N 1202 "О порядке осуществления координации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образования и общего методического обеспечения</w:t>
      </w:r>
      <w:proofErr w:type="gramEnd"/>
      <w:r>
        <w:t xml:space="preserve"> проведения указанной оценки", нормативными правовыми актами Иркутской области.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42. Контроль качества выполнения мероприятий в процессе постинтернатного сопровождения осуществляется межведомственной рабочей группой путем: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оценки эффективности проведенных мероприятий в рамках индивидуальной программы постинтернатного сопровождения;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проведения промежуточного и итогового контроля результативности реализации индивидуальной программы постинтернатного сопровождения;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внесения изменений и дополнений в индивидуальную программу постинтернатного сопровождения.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43. Промежуточные и итоговые результаты контроля реализации индивидуальной программы рассматриваются коллегиально на заседаниях рабочей группы (комиссии) и оформляются заключением о необходимости дальнейшего постинтернатного сопровождения или прекращения постинтернатного сопровождения.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Title"/>
        <w:jc w:val="center"/>
        <w:outlineLvl w:val="1"/>
      </w:pPr>
      <w:r>
        <w:t>Раздел 15. ПОКАЗАТЕЛИ РЕЗУЛЬТАТОВ ПОСТИНТЕРНАТНОГО</w:t>
      </w:r>
    </w:p>
    <w:p w:rsidR="006A0A43" w:rsidRDefault="006A0A43">
      <w:pPr>
        <w:pStyle w:val="ConsPlusTitle"/>
        <w:jc w:val="center"/>
      </w:pPr>
      <w:r>
        <w:t>СОПРОВОЖДЕНИЯ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>44. Для оценки результатов постинтернатного сопровождения используются показатели, характеризующие: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обеспеченность эффективных изменений в системе поддержки выпускников организаций для детей-сирот, лиц из числа детей-сирот и детей, оставшихся без попечения родителей, в Иркутской области посредством институционализации постинтернатного сопровождения;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создание условий для формирования устойчивой продуктивной модели межведомственного и внутриведомственного взаимодействия по постинтернатному сопровождению;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регламентированность порядка и условий постинтернатного сопровождения и адаптации выпускников организаций для детей-сирот и детей, оставшихся без попечения родителей, в Иркутской области;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определение структуры (должностных или иных лиц), необходимой для постинтернатного сопровождения и адаптации выпускников;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определение алгоритма работы по постинтернатному сопровождению;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определение принципов, условий, порядка, форм и методов работы специалистов;</w:t>
      </w:r>
    </w:p>
    <w:p w:rsidR="006A0A43" w:rsidRDefault="006A0A43">
      <w:pPr>
        <w:pStyle w:val="ConsPlusNormal"/>
        <w:spacing w:before="220"/>
        <w:ind w:firstLine="540"/>
        <w:jc w:val="both"/>
      </w:pPr>
      <w:r>
        <w:t>оценку эффективности постинтернатного сопровождения в Иркутской области.</w:t>
      </w:r>
    </w:p>
    <w:p w:rsidR="006A0A43" w:rsidRDefault="006A0A43">
      <w:pPr>
        <w:pStyle w:val="ConsPlusNormal"/>
        <w:spacing w:before="220"/>
        <w:ind w:firstLine="540"/>
        <w:jc w:val="both"/>
      </w:pPr>
      <w:hyperlink w:anchor="P303" w:history="1">
        <w:r>
          <w:rPr>
            <w:color w:val="0000FF"/>
          </w:rPr>
          <w:t>Показатели</w:t>
        </w:r>
      </w:hyperlink>
      <w:r>
        <w:t xml:space="preserve"> качества и результативности постинтернатного сопровождения несовершеннолетних на территории Иркутской области приведены в приложении к настоящей Модельной программе.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right"/>
      </w:pPr>
      <w:r>
        <w:t>Первый заместитель министра социального развития,</w:t>
      </w:r>
    </w:p>
    <w:p w:rsidR="006A0A43" w:rsidRDefault="006A0A43">
      <w:pPr>
        <w:pStyle w:val="ConsPlusNormal"/>
        <w:jc w:val="right"/>
      </w:pPr>
      <w:r>
        <w:lastRenderedPageBreak/>
        <w:t>опеки и попечительства Иркутской области</w:t>
      </w:r>
    </w:p>
    <w:p w:rsidR="006A0A43" w:rsidRDefault="006A0A43">
      <w:pPr>
        <w:pStyle w:val="ConsPlusNormal"/>
        <w:jc w:val="right"/>
      </w:pPr>
      <w:r>
        <w:t>А.С.МАКАРОВ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right"/>
        <w:outlineLvl w:val="1"/>
      </w:pPr>
      <w:r>
        <w:t>Приложение</w:t>
      </w:r>
    </w:p>
    <w:p w:rsidR="006A0A43" w:rsidRDefault="006A0A43">
      <w:pPr>
        <w:pStyle w:val="ConsPlusNormal"/>
        <w:jc w:val="right"/>
      </w:pPr>
      <w:r>
        <w:t>к Модельной программе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center"/>
      </w:pPr>
      <w:bookmarkStart w:id="3" w:name="P303"/>
      <w:bookmarkEnd w:id="3"/>
      <w:r>
        <w:t>ПОКАЗАТЕЛИ</w:t>
      </w:r>
    </w:p>
    <w:p w:rsidR="006A0A43" w:rsidRDefault="006A0A43">
      <w:pPr>
        <w:pStyle w:val="ConsPlusNormal"/>
        <w:jc w:val="center"/>
      </w:pPr>
      <w:r>
        <w:t>КАЧЕСТВА И РЕЗУЛЬТАТИВНОСТИ ПОСТИНТЕРНАТНОГО СОПРОВОЖДЕНИЯ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>1. Изменения в жизнедеятельности лиц, подлежащих постинтернатному сопровождению и получивших такую помощь:</w:t>
      </w:r>
    </w:p>
    <w:p w:rsidR="006A0A43" w:rsidRDefault="006A0A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329"/>
        <w:gridCol w:w="917"/>
        <w:gridCol w:w="965"/>
        <w:gridCol w:w="974"/>
      </w:tblGrid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917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965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974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20__</w:t>
            </w: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Количество человек, принятых на постинтернатное сопровождение</w:t>
            </w:r>
          </w:p>
        </w:tc>
        <w:tc>
          <w:tcPr>
            <w:tcW w:w="917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65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74" w:type="dxa"/>
          </w:tcPr>
          <w:p w:rsidR="006A0A43" w:rsidRDefault="006A0A43">
            <w:pPr>
              <w:pStyle w:val="ConsPlusNormal"/>
            </w:pP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Количество человек, переведенных на другой уровень постинтернатного сопровождения, из них:</w:t>
            </w:r>
          </w:p>
        </w:tc>
        <w:tc>
          <w:tcPr>
            <w:tcW w:w="917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5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4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-</w:t>
            </w: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329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 xml:space="preserve">Количество человек, у которых ситуация ухудшилась, переведенных с профилактического уровня </w:t>
            </w:r>
            <w:proofErr w:type="gramStart"/>
            <w:r>
              <w:t>на</w:t>
            </w:r>
            <w:proofErr w:type="gramEnd"/>
            <w:r>
              <w:t xml:space="preserve"> кризисный</w:t>
            </w:r>
          </w:p>
        </w:tc>
        <w:tc>
          <w:tcPr>
            <w:tcW w:w="917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65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74" w:type="dxa"/>
          </w:tcPr>
          <w:p w:rsidR="006A0A43" w:rsidRDefault="006A0A43">
            <w:pPr>
              <w:pStyle w:val="ConsPlusNormal"/>
            </w:pP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329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 xml:space="preserve">Количество человек, у которых ситуация улучшилась, переведенных с кризисного уровня </w:t>
            </w:r>
            <w:proofErr w:type="gramStart"/>
            <w:r>
              <w:t>на</w:t>
            </w:r>
            <w:proofErr w:type="gramEnd"/>
            <w:r>
              <w:t xml:space="preserve"> профилактический (базовый)</w:t>
            </w:r>
          </w:p>
        </w:tc>
        <w:tc>
          <w:tcPr>
            <w:tcW w:w="917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65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74" w:type="dxa"/>
          </w:tcPr>
          <w:p w:rsidR="006A0A43" w:rsidRDefault="006A0A43">
            <w:pPr>
              <w:pStyle w:val="ConsPlusNormal"/>
            </w:pP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329" w:type="dxa"/>
            <w:vAlign w:val="bottom"/>
          </w:tcPr>
          <w:p w:rsidR="006A0A43" w:rsidRDefault="006A0A43">
            <w:pPr>
              <w:pStyle w:val="ConsPlusNormal"/>
              <w:jc w:val="center"/>
            </w:pPr>
            <w:r>
              <w:t xml:space="preserve">Количество человек, у которых ситуация ухудшилась, переведенных с адаптационного уровня </w:t>
            </w:r>
            <w:proofErr w:type="gramStart"/>
            <w:r>
              <w:t>на</w:t>
            </w:r>
            <w:proofErr w:type="gramEnd"/>
            <w:r>
              <w:t xml:space="preserve"> кризисный</w:t>
            </w:r>
          </w:p>
        </w:tc>
        <w:tc>
          <w:tcPr>
            <w:tcW w:w="917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65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74" w:type="dxa"/>
          </w:tcPr>
          <w:p w:rsidR="006A0A43" w:rsidRDefault="006A0A43">
            <w:pPr>
              <w:pStyle w:val="ConsPlusNormal"/>
            </w:pP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329" w:type="dxa"/>
            <w:vAlign w:val="bottom"/>
          </w:tcPr>
          <w:p w:rsidR="006A0A43" w:rsidRDefault="006A0A43">
            <w:pPr>
              <w:pStyle w:val="ConsPlusNormal"/>
              <w:jc w:val="center"/>
            </w:pPr>
            <w:r>
              <w:t xml:space="preserve">Количество человек, у которых ситуация улучшилась, переведенных с адаптационного уровня </w:t>
            </w:r>
            <w:proofErr w:type="gramStart"/>
            <w:r>
              <w:t>на</w:t>
            </w:r>
            <w:proofErr w:type="gramEnd"/>
            <w:r>
              <w:t xml:space="preserve"> профилактический (базовый)</w:t>
            </w:r>
          </w:p>
        </w:tc>
        <w:tc>
          <w:tcPr>
            <w:tcW w:w="917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65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74" w:type="dxa"/>
          </w:tcPr>
          <w:p w:rsidR="006A0A43" w:rsidRDefault="006A0A43">
            <w:pPr>
              <w:pStyle w:val="ConsPlusNormal"/>
            </w:pP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Количество человек, снятых с постинтернатного сопровождения</w:t>
            </w:r>
          </w:p>
        </w:tc>
        <w:tc>
          <w:tcPr>
            <w:tcW w:w="917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65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74" w:type="dxa"/>
          </w:tcPr>
          <w:p w:rsidR="006A0A43" w:rsidRDefault="006A0A43">
            <w:pPr>
              <w:pStyle w:val="ConsPlusNormal"/>
            </w:pPr>
          </w:p>
        </w:tc>
      </w:tr>
    </w:tbl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>2. Изменения в инфраструктуре организаций, участвующих в постинтернатном сопровождении:</w:t>
      </w:r>
    </w:p>
    <w:p w:rsidR="006A0A43" w:rsidRDefault="006A0A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329"/>
        <w:gridCol w:w="917"/>
        <w:gridCol w:w="965"/>
        <w:gridCol w:w="974"/>
      </w:tblGrid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917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965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974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20__</w:t>
            </w: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Количество организаций социального обслуживания, осуществляющих постинтернатное сопровождение</w:t>
            </w:r>
          </w:p>
        </w:tc>
        <w:tc>
          <w:tcPr>
            <w:tcW w:w="917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65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74" w:type="dxa"/>
          </w:tcPr>
          <w:p w:rsidR="006A0A43" w:rsidRDefault="006A0A43">
            <w:pPr>
              <w:pStyle w:val="ConsPlusNormal"/>
            </w:pP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Количество образовательных организаций, осуществляющих постинтернатное сопровождение</w:t>
            </w:r>
          </w:p>
        </w:tc>
        <w:tc>
          <w:tcPr>
            <w:tcW w:w="917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65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74" w:type="dxa"/>
          </w:tcPr>
          <w:p w:rsidR="006A0A43" w:rsidRDefault="006A0A43">
            <w:pPr>
              <w:pStyle w:val="ConsPlusNormal"/>
            </w:pP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vAlign w:val="bottom"/>
          </w:tcPr>
          <w:p w:rsidR="006A0A43" w:rsidRDefault="006A0A43">
            <w:pPr>
              <w:pStyle w:val="ConsPlusNormal"/>
              <w:jc w:val="center"/>
            </w:pPr>
            <w:r>
              <w:t xml:space="preserve">Количество социально ориентированных </w:t>
            </w:r>
            <w:r>
              <w:lastRenderedPageBreak/>
              <w:t>некоммерческих организаций, участвующих в постинтернатном сопровождении</w:t>
            </w:r>
          </w:p>
        </w:tc>
        <w:tc>
          <w:tcPr>
            <w:tcW w:w="917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65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74" w:type="dxa"/>
          </w:tcPr>
          <w:p w:rsidR="006A0A43" w:rsidRDefault="006A0A43">
            <w:pPr>
              <w:pStyle w:val="ConsPlusNormal"/>
            </w:pPr>
          </w:p>
        </w:tc>
      </w:tr>
    </w:tbl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ind w:firstLine="540"/>
        <w:jc w:val="both"/>
      </w:pPr>
      <w:r>
        <w:t>3. Изменения в кадровом обеспечении постинтернатного сопровождения:</w:t>
      </w:r>
    </w:p>
    <w:p w:rsidR="006A0A43" w:rsidRDefault="006A0A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329"/>
        <w:gridCol w:w="917"/>
        <w:gridCol w:w="965"/>
        <w:gridCol w:w="974"/>
      </w:tblGrid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917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965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974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20__</w:t>
            </w: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vAlign w:val="bottom"/>
          </w:tcPr>
          <w:p w:rsidR="006A0A43" w:rsidRDefault="006A0A43">
            <w:pPr>
              <w:pStyle w:val="ConsPlusNormal"/>
              <w:jc w:val="center"/>
            </w:pPr>
            <w:r>
              <w:t>Количество специалистов, получивших профильную профессиональную подготовку для организации постинтернатного сопровождения</w:t>
            </w:r>
          </w:p>
        </w:tc>
        <w:tc>
          <w:tcPr>
            <w:tcW w:w="917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65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74" w:type="dxa"/>
          </w:tcPr>
          <w:p w:rsidR="006A0A43" w:rsidRDefault="006A0A43">
            <w:pPr>
              <w:pStyle w:val="ConsPlusNormal"/>
            </w:pP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Количество специалистов, обученных на курсах повышения квалификации по вопросам постинтернатного сопровождения</w:t>
            </w:r>
          </w:p>
        </w:tc>
        <w:tc>
          <w:tcPr>
            <w:tcW w:w="917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65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74" w:type="dxa"/>
          </w:tcPr>
          <w:p w:rsidR="006A0A43" w:rsidRDefault="006A0A43">
            <w:pPr>
              <w:pStyle w:val="ConsPlusNormal"/>
            </w:pP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vAlign w:val="bottom"/>
          </w:tcPr>
          <w:p w:rsidR="006A0A43" w:rsidRDefault="006A0A43">
            <w:pPr>
              <w:pStyle w:val="ConsPlusNormal"/>
              <w:jc w:val="center"/>
            </w:pPr>
            <w:r>
              <w:t>Количество специалистов, прошедших стажировки по вопросам постинтернатного сопровождения</w:t>
            </w:r>
          </w:p>
        </w:tc>
        <w:tc>
          <w:tcPr>
            <w:tcW w:w="917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65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74" w:type="dxa"/>
          </w:tcPr>
          <w:p w:rsidR="006A0A43" w:rsidRDefault="006A0A43">
            <w:pPr>
              <w:pStyle w:val="ConsPlusNormal"/>
            </w:pP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vAlign w:val="bottom"/>
          </w:tcPr>
          <w:p w:rsidR="006A0A43" w:rsidRDefault="006A0A43">
            <w:pPr>
              <w:pStyle w:val="ConsPlusNormal"/>
              <w:jc w:val="center"/>
            </w:pPr>
            <w:r>
              <w:t>Количество специалистов, ставших победителями региональных конкурсов профессионального мастерства</w:t>
            </w:r>
          </w:p>
        </w:tc>
        <w:tc>
          <w:tcPr>
            <w:tcW w:w="917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65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74" w:type="dxa"/>
          </w:tcPr>
          <w:p w:rsidR="006A0A43" w:rsidRDefault="006A0A43">
            <w:pPr>
              <w:pStyle w:val="ConsPlusNormal"/>
            </w:pPr>
          </w:p>
        </w:tc>
      </w:tr>
      <w:tr w:rsidR="006A0A43">
        <w:tc>
          <w:tcPr>
            <w:tcW w:w="710" w:type="dxa"/>
            <w:vAlign w:val="center"/>
          </w:tcPr>
          <w:p w:rsidR="006A0A43" w:rsidRDefault="006A0A4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vAlign w:val="bottom"/>
          </w:tcPr>
          <w:p w:rsidR="006A0A43" w:rsidRDefault="006A0A43">
            <w:pPr>
              <w:pStyle w:val="ConsPlusNormal"/>
              <w:jc w:val="center"/>
            </w:pPr>
            <w:r>
              <w:t>Количество добровольцев (волонтеров), привлеченных к постинтернатному сопровождению</w:t>
            </w:r>
          </w:p>
        </w:tc>
        <w:tc>
          <w:tcPr>
            <w:tcW w:w="917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65" w:type="dxa"/>
          </w:tcPr>
          <w:p w:rsidR="006A0A43" w:rsidRDefault="006A0A43">
            <w:pPr>
              <w:pStyle w:val="ConsPlusNormal"/>
            </w:pPr>
          </w:p>
        </w:tc>
        <w:tc>
          <w:tcPr>
            <w:tcW w:w="974" w:type="dxa"/>
          </w:tcPr>
          <w:p w:rsidR="006A0A43" w:rsidRDefault="006A0A43">
            <w:pPr>
              <w:pStyle w:val="ConsPlusNormal"/>
            </w:pPr>
          </w:p>
        </w:tc>
      </w:tr>
    </w:tbl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right"/>
      </w:pPr>
      <w:r>
        <w:t>Первый заместитель министра социального развития,</w:t>
      </w:r>
    </w:p>
    <w:p w:rsidR="006A0A43" w:rsidRDefault="006A0A43">
      <w:pPr>
        <w:pStyle w:val="ConsPlusNormal"/>
        <w:jc w:val="right"/>
      </w:pPr>
      <w:r>
        <w:t>опеки и попечительства Иркутской области</w:t>
      </w:r>
    </w:p>
    <w:p w:rsidR="006A0A43" w:rsidRDefault="006A0A43">
      <w:pPr>
        <w:pStyle w:val="ConsPlusNormal"/>
        <w:jc w:val="right"/>
      </w:pPr>
      <w:r>
        <w:t>А.С.МАКАРОВ</w:t>
      </w: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jc w:val="both"/>
      </w:pPr>
    </w:p>
    <w:p w:rsidR="006A0A43" w:rsidRDefault="006A0A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6B50" w:rsidRDefault="000A6B50">
      <w:bookmarkStart w:id="4" w:name="_GoBack"/>
      <w:bookmarkEnd w:id="4"/>
    </w:p>
    <w:sectPr w:rsidR="000A6B50" w:rsidSect="00AA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43"/>
    <w:rsid w:val="000A6B50"/>
    <w:rsid w:val="006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0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A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0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A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F3AF469AD3C158106F239FA5A0BED5D80C81AFC4D00538305704326EA4386E940A3B6DBB2872B66426C7S5WEI" TargetMode="External"/><Relationship Id="rId18" Type="http://schemas.openxmlformats.org/officeDocument/2006/relationships/hyperlink" Target="consultantplus://offline/ref=4DF3AF469AD3C158106F239FA5A0BED5D90582A2C88E523A61020A3766F4627E90436C63A72B64A86E38C4571BSFW8I" TargetMode="External"/><Relationship Id="rId26" Type="http://schemas.openxmlformats.org/officeDocument/2006/relationships/hyperlink" Target="consultantplus://offline/ref=4DF3AF469AD3C158106F3D92B3CCE4D9DB0FD8A7CE845B6834500C6039A4642BC203323AF46C2FA56425D85712EFDCBA46SBW7I" TargetMode="External"/><Relationship Id="rId39" Type="http://schemas.openxmlformats.org/officeDocument/2006/relationships/hyperlink" Target="consultantplus://offline/ref=4DF3AF469AD3C158106F239FA5A0BED5D90786ABCD82523A61020A3766F4627E90436C63A72B64A86E38C4571BSFW8I" TargetMode="External"/><Relationship Id="rId21" Type="http://schemas.openxmlformats.org/officeDocument/2006/relationships/hyperlink" Target="consultantplus://offline/ref=4DF3AF469AD3C158106F239FA5A0BED5D90786ABC882523A61020A3766F4627E90436C63A72B64A86E38C4571BSFW8I" TargetMode="External"/><Relationship Id="rId34" Type="http://schemas.openxmlformats.org/officeDocument/2006/relationships/hyperlink" Target="consultantplus://offline/ref=4DF3AF469AD3C158106F239FA5A0BED5DB0381A8CF84523A61020A3766F4627E90436C63A72B64A86E38C4571BSFW8I" TargetMode="External"/><Relationship Id="rId42" Type="http://schemas.openxmlformats.org/officeDocument/2006/relationships/hyperlink" Target="consultantplus://offline/ref=4DF3AF469AD3C158106F239FA5A0BED5D90582ABCA81523A61020A3766F4627E90436C63A72B64A86E38C4571BSFW8I" TargetMode="External"/><Relationship Id="rId47" Type="http://schemas.openxmlformats.org/officeDocument/2006/relationships/hyperlink" Target="consultantplus://offline/ref=4DF3AF469AD3C158106F239FA5A0BED5D90786ABC882523A61020A3766F4627E90436C63A72B64A86E38C4571BSFW8I" TargetMode="External"/><Relationship Id="rId50" Type="http://schemas.openxmlformats.org/officeDocument/2006/relationships/hyperlink" Target="consultantplus://offline/ref=4DF3AF469AD3C158106F239FA5A0BED5D90584AFC984523A61020A3766F4627E90436C63A72B64A86E38C4571BSFW8I" TargetMode="External"/><Relationship Id="rId7" Type="http://schemas.openxmlformats.org/officeDocument/2006/relationships/hyperlink" Target="consultantplus://offline/ref=4DF3AF469AD3C158106F239FA5A0BED5D90582ABCA81523A61020A3766F4627E90436C63A72B64A86E38C4571BSFW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F3AF469AD3C158106F239FA5A0BED5D9068FA9CC8F523A61020A3766F4627E90436C63A72B64A86E38C4571BSFW8I" TargetMode="External"/><Relationship Id="rId29" Type="http://schemas.openxmlformats.org/officeDocument/2006/relationships/hyperlink" Target="consultantplus://offline/ref=4DF3AF469AD3C158106F239FA5A0BED5D90582ABCA81523A61020A3766F4627E90436C63A72B64A86E38C4571BSFW8I" TargetMode="External"/><Relationship Id="rId11" Type="http://schemas.openxmlformats.org/officeDocument/2006/relationships/hyperlink" Target="consultantplus://offline/ref=4DF3AF469AD3C158106F3D92B3CCE4D9DB0FD8A7CE83516E35510C6039A4642BC203323AF46C2FA56425D85712EFDCBA46SBW7I" TargetMode="External"/><Relationship Id="rId24" Type="http://schemas.openxmlformats.org/officeDocument/2006/relationships/hyperlink" Target="consultantplus://offline/ref=4DF3AF469AD3C158106F239FA5A0BED5D90582ABCA81523A61020A3766F4627E90436C63A72B64A86E38C4571BSFW8I" TargetMode="External"/><Relationship Id="rId32" Type="http://schemas.openxmlformats.org/officeDocument/2006/relationships/hyperlink" Target="consultantplus://offline/ref=4DF3AF469AD3C158106F239FA5A0BED5D90582ABCA81523A61020A3766F4627E90436C63A72B64A86E38C4571BSFW8I" TargetMode="External"/><Relationship Id="rId37" Type="http://schemas.openxmlformats.org/officeDocument/2006/relationships/hyperlink" Target="consultantplus://offline/ref=4DF3AF469AD3C158106F3D92B3CCE4D9DB0FD8A7CE87506E3A510C6039A4642BC203323AF46C2FA56425D85712EFDCBA46SBW7I" TargetMode="External"/><Relationship Id="rId40" Type="http://schemas.openxmlformats.org/officeDocument/2006/relationships/hyperlink" Target="consultantplus://offline/ref=4DF3AF469AD3C158106F239FA5A0BED5D90683ACC883523A61020A3766F4627E90436C63A72B64A86E38C4571BSFW8I" TargetMode="External"/><Relationship Id="rId45" Type="http://schemas.openxmlformats.org/officeDocument/2006/relationships/hyperlink" Target="consultantplus://offline/ref=4DF3AF469AD3C158106F239FA5A0BED5D90682AACC86523A61020A3766F4627E90436C63A72B64A86E38C4571BSFW8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DF3AF469AD3C158106F239FA5A0BED5D90786A2CB8F523A61020A3766F4627E90436C63A72B64A86E38C4571BSFW8I" TargetMode="External"/><Relationship Id="rId23" Type="http://schemas.openxmlformats.org/officeDocument/2006/relationships/hyperlink" Target="consultantplus://offline/ref=4DF3AF469AD3C158106F3D92B3CCE4D9DB0FD8A7CE8358653C5E0C6039A4642BC203323AF46C2FA56425D85712EFDCBA46SBW7I" TargetMode="External"/><Relationship Id="rId28" Type="http://schemas.openxmlformats.org/officeDocument/2006/relationships/hyperlink" Target="consultantplus://offline/ref=4DF3AF469AD3C158106F3D92B3CCE4D9DB0FD8A7CE83516E35510C6039A4642BC203323AF46C2FA56425D85712EFDCBA46SBW7I" TargetMode="External"/><Relationship Id="rId36" Type="http://schemas.openxmlformats.org/officeDocument/2006/relationships/hyperlink" Target="consultantplus://offline/ref=4DF3AF469AD3C158106F3D92B3CCE4D9DB0FD8A7CE825B6A34510C6039A4642BC203323AF46C2FA56425D85712EFDCBA46SBW7I" TargetMode="External"/><Relationship Id="rId49" Type="http://schemas.openxmlformats.org/officeDocument/2006/relationships/hyperlink" Target="consultantplus://offline/ref=4DF3AF469AD3C158106F239FA5A0BED5D90682AACC86523A61020A3766F4627E90436C63A72B64A86E38C4571BSFW8I" TargetMode="External"/><Relationship Id="rId10" Type="http://schemas.openxmlformats.org/officeDocument/2006/relationships/hyperlink" Target="consultantplus://offline/ref=4DF3AF469AD3C158106F3D92B3CCE4D9DB0FD8A7CE825B6A34510C6039A4642BC203323AF46C2FA56425D85712EFDCBA46SBW7I" TargetMode="External"/><Relationship Id="rId19" Type="http://schemas.openxmlformats.org/officeDocument/2006/relationships/hyperlink" Target="consultantplus://offline/ref=4DF3AF469AD3C158106F239FA5A0BED5D90786ABCD82523A61020A3766F4627E90436C63A72B64A86E38C4571BSFW8I" TargetMode="External"/><Relationship Id="rId31" Type="http://schemas.openxmlformats.org/officeDocument/2006/relationships/hyperlink" Target="consultantplus://offline/ref=4DF3AF469AD3C158106F239FA5A0BED5DB0285AACF8E523A61020A3766F4627E90436C63A72B64A86E38C4571BSFW8I" TargetMode="External"/><Relationship Id="rId44" Type="http://schemas.openxmlformats.org/officeDocument/2006/relationships/hyperlink" Target="consultantplus://offline/ref=4DF3AF469AD3C158106F3D92B3CCE4D9DB0FD8A7CE87506E3A510C6039A4642BC203323AF46C2FA56425D85712EFDCBA46SBW7I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F3AF469AD3C158106F3D92B3CCE4D9DB0FD8A7CE845B6834500C6039A4642BC203323AF46C2FA56425D85712EFDCBA46SBW7I" TargetMode="External"/><Relationship Id="rId14" Type="http://schemas.openxmlformats.org/officeDocument/2006/relationships/hyperlink" Target="consultantplus://offline/ref=4DF3AF469AD3C158106F239FA5A0BED5D90683ACC980523A61020A3766F4627E90436C63A72B64A86E38C4571BSFW8I" TargetMode="External"/><Relationship Id="rId22" Type="http://schemas.openxmlformats.org/officeDocument/2006/relationships/hyperlink" Target="consultantplus://offline/ref=4DF3AF469AD3C158106F239FA5A0BED5D80C84ADCA8E523A61020A3766F4627E90436C63A72B64A86E38C4571BSFW8I" TargetMode="External"/><Relationship Id="rId27" Type="http://schemas.openxmlformats.org/officeDocument/2006/relationships/hyperlink" Target="consultantplus://offline/ref=4DF3AF469AD3C158106F3D92B3CCE4D9DB0FD8A7CE825B6A34510C6039A4642BC203323AF46C2FA56425D85712EFDCBA46SBW7I" TargetMode="External"/><Relationship Id="rId30" Type="http://schemas.openxmlformats.org/officeDocument/2006/relationships/hyperlink" Target="consultantplus://offline/ref=4DF3AF469AD3C158106F239FA5A0BED5D90786ABCD82523A61020A3766F4627E90436C63A72B64A86E38C4571BSFW8I" TargetMode="External"/><Relationship Id="rId35" Type="http://schemas.openxmlformats.org/officeDocument/2006/relationships/hyperlink" Target="consultantplus://offline/ref=4DF3AF469AD3C158106F3D92B3CCE4D9DB0FD8A7CE87506E3A510C6039A4642BC203323AF46C2FA56425D85712EFDCBA46SBW7I" TargetMode="External"/><Relationship Id="rId43" Type="http://schemas.openxmlformats.org/officeDocument/2006/relationships/hyperlink" Target="consultantplus://offline/ref=4DF3AF469AD3C158106F239FA5A0BED5D80C80A3CA8F523A61020A3766F4627E90436C63A72B64A86E38C4571BSFW8I" TargetMode="External"/><Relationship Id="rId48" Type="http://schemas.openxmlformats.org/officeDocument/2006/relationships/hyperlink" Target="consultantplus://offline/ref=4DF3AF469AD3C158106F3D92B3CCE4D9DB0FD8A7CE80586834570C6039A4642BC203323AF46C2FA56425D85712EFDCBA46SBW7I" TargetMode="External"/><Relationship Id="rId8" Type="http://schemas.openxmlformats.org/officeDocument/2006/relationships/hyperlink" Target="consultantplus://offline/ref=4DF3AF469AD3C158106F239FA5A0BED5D90787AFCD83523A61020A3766F4627E90436C63A72B64A86E38C4571BSFW8I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DF3AF469AD3C158106F239FA5A0BED5D90582ABCA81523A61020A3766F4627E90436C63A72B64A86E38C4571BSFW8I" TargetMode="External"/><Relationship Id="rId17" Type="http://schemas.openxmlformats.org/officeDocument/2006/relationships/hyperlink" Target="consultantplus://offline/ref=4DF3AF469AD3C158106F239FA5A0BED5D90786ADC686523A61020A3766F4627E90436C63A72B64A86E38C4571BSFW8I" TargetMode="External"/><Relationship Id="rId25" Type="http://schemas.openxmlformats.org/officeDocument/2006/relationships/hyperlink" Target="consultantplus://offline/ref=4DF3AF469AD3C158106F239FA5A0BED5D90787AFCD83523A61020A3766F4627E90436C63A72B64A86E38C4571BSFW8I" TargetMode="External"/><Relationship Id="rId33" Type="http://schemas.openxmlformats.org/officeDocument/2006/relationships/hyperlink" Target="consultantplus://offline/ref=4DF3AF469AD3C158106F239FA5A0BED5D90582ABCA81523A61020A3766F4627E90436C63A72B64A86E38C4571BSFW8I" TargetMode="External"/><Relationship Id="rId38" Type="http://schemas.openxmlformats.org/officeDocument/2006/relationships/hyperlink" Target="consultantplus://offline/ref=4DF3AF469AD3C158106F239FA5A0BED5D90582A2C88E523A61020A3766F4627E90436C63A72B64A86E38C4571BSFW8I" TargetMode="External"/><Relationship Id="rId46" Type="http://schemas.openxmlformats.org/officeDocument/2006/relationships/hyperlink" Target="consultantplus://offline/ref=4DF3AF469AD3C158106F239FA5A0BED5D90786A2CF80523A61020A3766F4627E90436C63A72B64A86E38C4571BSFW8I" TargetMode="External"/><Relationship Id="rId20" Type="http://schemas.openxmlformats.org/officeDocument/2006/relationships/hyperlink" Target="consultantplus://offline/ref=4DF3AF469AD3C158106F239FA5A0BED5D90683ACC883523A61020A3766F4627E90436C63A72B64A86E38C4571BSFW8I" TargetMode="External"/><Relationship Id="rId41" Type="http://schemas.openxmlformats.org/officeDocument/2006/relationships/hyperlink" Target="consultantplus://offline/ref=4DF3AF469AD3C158106F239FA5A0BED5D90485ACCD8F523A61020A3766F4627E90436C63A72B64A86E38C4571BSFW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F3AF469AD3C158106F3D92B3CCE4D9DB0FD8A7CE8058653D530C6039A4642BC203323AE66C77A96626CF501BFA8AEB03EBB7612E605CD14EF19D5AS5W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8341</Words>
  <Characters>47549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Погодаева Светлана Юрьевна</dc:creator>
  <cp:lastModifiedBy>Погодаева Светлана Юрьевна</cp:lastModifiedBy>
  <cp:revision>1</cp:revision>
  <dcterms:created xsi:type="dcterms:W3CDTF">2019-08-23T08:22:00Z</dcterms:created>
  <dcterms:modified xsi:type="dcterms:W3CDTF">2019-08-23T08:22:00Z</dcterms:modified>
</cp:coreProperties>
</file>