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</w:pPr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  <w:t xml:space="preserve">2.7. Об обеспечении протезами (кроме зубных протезов и </w:t>
      </w:r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  <w:t xml:space="preserve">эндопротезов</w:t>
      </w:r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  <w:t xml:space="preserve">) и ортопедической обувью граждан, которые не являются инвалидами</w:t>
      </w:r>
      <w:r/>
    </w:p>
    <w:tbl>
      <w:tblPr>
        <w:tblW w:w="5000" w:type="pct"/>
        <w:tblCellSpacing w:w="0" w:type="dxa"/>
        <w:tblBorders>
          <w:bottom w:val="single" w:color="BBBBBB" w:sz="6" w:space="0"/>
        </w:tblBorders>
        <w:shd w:val="clear" w:color="auto" w:fill="ffffff"/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9355"/>
      </w:tblGrid>
      <w:tr>
        <w:trPr>
          <w:tblCellSpacing w:w="0" w:type="dxa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before="180" w:after="18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4B4B4B"/>
                <w:sz w:val="24"/>
                <w:szCs w:val="24"/>
                <w:lang w:eastAsia="ru-RU"/>
              </w:rPr>
              <w:t xml:space="preserve">С 01 января 2021 года в соответствии </w:t>
            </w:r>
            <w:r>
              <w:rPr>
                <w:rFonts w:ascii="Times New Roman" w:hAnsi="Times New Roman" w:cs="Times New Roman" w:eastAsia="Times New Roman"/>
                <w:color w:val="4B4B4B"/>
                <w:sz w:val="24"/>
                <w:szCs w:val="24"/>
                <w:lang w:val="en-US" w:eastAsia="ru-RU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4B4B4B"/>
                <w:sz w:val="24"/>
                <w:szCs w:val="24"/>
                <w:lang w:eastAsia="ru-RU"/>
              </w:rPr>
              <w:t xml:space="preserve">:</w:t>
            </w:r>
            <w:bookmarkStart w:id="0" w:name="_GoBack"/>
            <w:r/>
            <w:bookmarkEnd w:id="0"/>
            <w:r/>
            <w:r/>
          </w:p>
          <w:p>
            <w:pPr>
              <w:ind w:firstLine="708"/>
              <w:jc w:val="both"/>
              <w:spacing w:before="180" w:after="18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4B4B4B"/>
                <w:sz w:val="24"/>
                <w:szCs w:val="24"/>
                <w:lang w:eastAsia="ru-RU"/>
              </w:rPr>
              <w:t xml:space="preserve">1. Законом Иркутской </w:t>
            </w:r>
            <w:r>
              <w:rPr>
                <w:rFonts w:ascii="Times New Roman" w:hAnsi="Times New Roman" w:cs="Times New Roman" w:eastAsia="Times New Roman"/>
                <w:color w:val="4B4B4B"/>
                <w:sz w:val="24"/>
                <w:szCs w:val="24"/>
                <w:lang w:eastAsia="ru-RU"/>
              </w:rPr>
              <w:t xml:space="preserve">области  от</w:t>
            </w:r>
            <w:r>
              <w:rPr>
                <w:rFonts w:ascii="Times New Roman" w:hAnsi="Times New Roman" w:cs="Times New Roman" w:eastAsia="Times New Roman"/>
                <w:color w:val="4B4B4B"/>
                <w:sz w:val="24"/>
                <w:szCs w:val="24"/>
                <w:lang w:eastAsia="ru-RU"/>
              </w:rPr>
              <w:t xml:space="preserve"> 17 декабря 2008 года № 106-оз «О социальной поддержке отдельных групп населения в оказании медицинской помощи в Иркутской области»</w:t>
            </w:r>
            <w:r/>
          </w:p>
          <w:p>
            <w:pPr>
              <w:ind w:firstLine="708"/>
              <w:jc w:val="both"/>
              <w:spacing w:before="180" w:after="18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4B4B4B"/>
                <w:sz w:val="24"/>
                <w:szCs w:val="24"/>
                <w:lang w:eastAsia="ru-RU"/>
              </w:rPr>
              <w:t xml:space="preserve">2. Приказом Министерства социального развития, опеки и попечительства Иркутской области от 12 </w:t>
            </w:r>
            <w:r>
              <w:rPr>
                <w:rFonts w:ascii="Times New Roman" w:hAnsi="Times New Roman" w:cs="Times New Roman" w:eastAsia="Times New Roman"/>
                <w:color w:val="4B4B4B"/>
                <w:sz w:val="24"/>
                <w:szCs w:val="24"/>
                <w:lang w:eastAsia="ru-RU"/>
              </w:rPr>
              <w:t xml:space="preserve">августа 2013 г. N 150-МПР "Об утверждении административного регламента предоставления государственной услуги "Постановка на учёт и выдача отдельным категориям граждан направлений в организации, осуществляющие обеспечение протезами (кроме зубных протезов и </w:t>
            </w:r>
            <w:r>
              <w:rPr>
                <w:rFonts w:ascii="Times New Roman" w:hAnsi="Times New Roman" w:cs="Times New Roman" w:eastAsia="Times New Roman"/>
                <w:color w:val="4B4B4B"/>
                <w:sz w:val="24"/>
                <w:szCs w:val="24"/>
                <w:lang w:eastAsia="ru-RU"/>
              </w:rPr>
              <w:t xml:space="preserve">эндопротезов</w:t>
            </w:r>
            <w:r>
              <w:rPr>
                <w:rFonts w:ascii="Times New Roman" w:hAnsi="Times New Roman" w:cs="Times New Roman" w:eastAsia="Times New Roman"/>
                <w:color w:val="4B4B4B"/>
                <w:sz w:val="24"/>
                <w:szCs w:val="24"/>
                <w:lang w:eastAsia="ru-RU"/>
              </w:rPr>
              <w:t xml:space="preserve">) и ортопедической обувью":</w:t>
            </w:r>
            <w:r/>
          </w:p>
          <w:tbl>
            <w:tblPr>
              <w:tblW w:w="0" w:type="auto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047"/>
              <w:gridCol w:w="6232"/>
            </w:tblGrid>
            <w:tr>
              <w:trPr/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2370" w:type="dxa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1. Категория граждан, имеющих право на обеспечение протезами</w:t>
                  </w:r>
                  <w:r/>
                </w:p>
              </w:tc>
              <w:tc>
                <w:tcPr>
                  <w:tcBorders>
                    <w:top w:val="single" w:color="000000" w:sz="6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7200" w:type="dxa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1. 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u w:val="single"/>
                      <w:lang w:eastAsia="ru-RU"/>
                    </w:rPr>
                    <w:t xml:space="preserve">есовершеннолетние, нуждающиеся в обеспечении протезно- ортопедическими изделиями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, среднедушевой доход семьи которых ниже двукратной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величины  прожиточного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минимума, не являющиеся детьми – инвалидами. 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Обеспечение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протезно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– ортопедическими изделиями – 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бесплатно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.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2. 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u w:val="single"/>
                      <w:lang w:eastAsia="ru-RU"/>
                    </w:rPr>
                    <w:t xml:space="preserve">Граждане, не являющиеся инвалидами и нуждающиеся в обеспечении протезно- ортопедическими изделиями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, среднедушевой доход семьи которых ниже двукратной величины прожиточного минимума.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Обеспечение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протезно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– ортопедическими изделиями – 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оплате в размере 50 процентов стоимости изделия.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2370" w:type="dxa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2. Документы, необходимые  для обеспечения 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протезно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– ортопедическими изделиями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7200" w:type="dxa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u w:val="single"/>
                      <w:lang w:eastAsia="ru-RU"/>
                    </w:rPr>
                    <w:t xml:space="preserve">Граждане обязаны предоставить: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1. документ, удостоверяющий личность гражданина;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2. документы, удостоверяющие личность и подтверждающие полномочия представителя гражданина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( в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случае обращения представителя гражданина);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3. справка о наличии медицинских показаний для оказания протезно-ортопедической помощи.;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4. свидетельство о рождении ребёнке (в случае выданного компетентным органом иностранного государства) и нотариально удостоверенный перевод на русский язык.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u w:val="single"/>
                      <w:lang w:eastAsia="ru-RU"/>
                    </w:rPr>
                    <w:t xml:space="preserve">Граждане вправе предоставить: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4) документы, подтверждающие доходы гражданина и членов его семьи за три последних месяца, предшествующих месяцу подачи заявления:</w:t>
                  </w:r>
                  <w:r/>
                </w:p>
                <w:p>
                  <w:pPr>
                    <w:ind w:left="315" w:firstLine="283"/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справка о заработной плате с места работы (основной и по совместительству);</w:t>
                  </w:r>
                  <w:r/>
                </w:p>
                <w:p>
                  <w:pPr>
                    <w:ind w:left="315" w:firstLine="283"/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справка о пособиях, пенсиях;</w:t>
                  </w:r>
                  <w:r/>
                </w:p>
                <w:p>
                  <w:pPr>
                    <w:ind w:left="315" w:firstLine="283"/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справка о признании гражданина безработным и размере получаемого им пособия по безработице - для безработных граждан;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5) документ, содержащий сведения о регистрации лиц по месту жительства в жилом помещении совместно с гражданином.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2370" w:type="dxa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3. Периодичность  обращения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7200" w:type="dxa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     Выдача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протезно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– ортопедических изделий осуществляется в срок, не превышающий один год со дня обращения гражданина (в соответствии со сроком пользования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протезно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 – ортопедического изделия)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2370" w:type="dxa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4. Подать заявление можно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05" w:type="dxa"/>
                    <w:top w:w="0" w:type="dxa"/>
                    <w:right w:w="105" w:type="dxa"/>
                    <w:bottom w:w="0" w:type="dxa"/>
                  </w:tcMar>
                  <w:tcW w:w="7200" w:type="dxa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lang w:eastAsia="ru-RU"/>
                    </w:rPr>
                    <w:t xml:space="preserve">а) Областное государственное бюджетное учреждение «Управление социальной защиты и социального обслуживания населения по Нукутскому району»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lang w:eastAsia="ru-RU"/>
                    </w:rPr>
                    <w:t xml:space="preserve">б) организации почтовой связи (нотариально заверенные копии документов);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lang w:eastAsia="ru-RU"/>
                    </w:rPr>
                    <w:t xml:space="preserve">в) единый портал государственных и муниципальных услуг РФ;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1"/>
                      <w:szCs w:val="21"/>
                      <w:lang w:eastAsia="ru-RU"/>
                    </w:rPr>
                    <w:t xml:space="preserve">г) многофункциональный центр предоставления государственных и муниципальных услуг</w:t>
                  </w:r>
                  <w:r/>
                </w:p>
              </w:tc>
            </w:tr>
          </w:tbl>
          <w:p>
            <w:pPr>
              <w:spacing w:after="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revision>3</cp:revision>
  <dcterms:created xsi:type="dcterms:W3CDTF">2023-08-01T07:00:00Z</dcterms:created>
  <dcterms:modified xsi:type="dcterms:W3CDTF">2025-02-11T04:26:32Z</dcterms:modified>
</cp:coreProperties>
</file>